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961" w:rsidRDefault="00377961" w:rsidP="00377961">
      <w:pPr>
        <w:pStyle w:val="bpuReprint"/>
      </w:pPr>
      <w:bookmarkStart w:id="0" w:name="bpuFrontPg"/>
      <w:bookmarkStart w:id="1" w:name="_GoBack"/>
      <w:bookmarkEnd w:id="0"/>
      <w:bookmarkEnd w:id="1"/>
      <w:r>
        <w:t>[First Reprint]</w:t>
      </w:r>
    </w:p>
    <w:p w:rsidR="005F524A" w:rsidRDefault="005F524A" w:rsidP="005F524A">
      <w:pPr>
        <w:pStyle w:val="bpuBill"/>
      </w:pPr>
      <w:r>
        <w:t xml:space="preserve">SENATE, No. 4202 </w:t>
      </w:r>
    </w:p>
    <w:p w:rsidR="005F524A" w:rsidRPr="009D38FF" w:rsidRDefault="005F524A" w:rsidP="005F52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1249821" r:id="rId8"/>
        </w:object>
      </w:r>
    </w:p>
    <w:p w:rsidR="005F524A" w:rsidRDefault="005F524A" w:rsidP="005F524A">
      <w:pPr>
        <w:pStyle w:val="bpuState"/>
      </w:pPr>
      <w:r>
        <w:t>STATE OF NEW JERSEY</w:t>
      </w:r>
    </w:p>
    <w:p w:rsidR="005F524A" w:rsidRDefault="005F524A" w:rsidP="005F524A">
      <w:pPr>
        <w:pStyle w:val="bpuLegislature"/>
      </w:pPr>
      <w:r>
        <w:t>219th LEGISLATURE</w:t>
      </w:r>
    </w:p>
    <w:p w:rsidR="005F524A" w:rsidRDefault="005F524A" w:rsidP="005F524A">
      <w:pPr>
        <w:pStyle w:val="bpuWpGraphic"/>
      </w:pPr>
      <w:r>
        <w:object w:dxaOrig="8985" w:dyaOrig="255">
          <v:shape id="_x0000_i1026" type="#_x0000_t75" style="width:6in;height:12.1pt" o:ole="">
            <v:imagedata r:id="rId7" o:title=""/>
          </v:shape>
          <o:OLEObject Type="Embed" ProgID="WPWin6.1" ShapeID="_x0000_i1026" DrawAspect="Content" ObjectID="_1701249822" r:id="rId9"/>
        </w:object>
      </w:r>
      <w:r>
        <w:t xml:space="preserve">  </w:t>
      </w:r>
    </w:p>
    <w:p w:rsidR="005F524A" w:rsidRDefault="005F524A" w:rsidP="005F524A">
      <w:pPr>
        <w:pStyle w:val="bpuIntro"/>
      </w:pPr>
      <w:r>
        <w:t>INTRODUCED DECEMBER 2, 2021</w:t>
      </w:r>
    </w:p>
    <w:p w:rsidR="005F524A" w:rsidRDefault="005F524A" w:rsidP="005F524A">
      <w:pPr>
        <w:pStyle w:val="bpuIntro"/>
      </w:pPr>
    </w:p>
    <w:p w:rsidR="005F524A" w:rsidRDefault="005F524A" w:rsidP="005F524A">
      <w:pPr>
        <w:pStyle w:val="bpuIntro"/>
        <w:sectPr w:rsidR="005F524A" w:rsidSect="005F524A">
          <w:headerReference w:type="even" r:id="rId10"/>
          <w:headerReference w:type="default" r:id="rId11"/>
          <w:pgSz w:w="12240" w:h="20160" w:code="5"/>
          <w:pgMar w:top="2160" w:right="1440" w:bottom="1440" w:left="1440" w:header="72" w:footer="720" w:gutter="0"/>
          <w:pgNumType w:start="1"/>
          <w:cols w:space="720"/>
          <w:docGrid w:linePitch="360"/>
        </w:sectPr>
      </w:pPr>
    </w:p>
    <w:p w:rsidR="005F524A" w:rsidRDefault="005F524A" w:rsidP="005F524A">
      <w:pPr>
        <w:pStyle w:val="bpuIntro"/>
      </w:pPr>
    </w:p>
    <w:p w:rsidR="005F524A" w:rsidRDefault="005F524A" w:rsidP="005F524A">
      <w:pPr>
        <w:pStyle w:val="bpuSponsor"/>
      </w:pPr>
      <w:r>
        <w:t>Sponsored by:</w:t>
      </w:r>
    </w:p>
    <w:p w:rsidR="005F524A" w:rsidRDefault="005F524A" w:rsidP="005F524A">
      <w:pPr>
        <w:pStyle w:val="bpuSponsor"/>
      </w:pPr>
      <w:proofErr w:type="gramStart"/>
      <w:r>
        <w:t>Senator  M</w:t>
      </w:r>
      <w:proofErr w:type="gramEnd"/>
      <w:r>
        <w:t>. TERESA RUIZ</w:t>
      </w:r>
    </w:p>
    <w:p w:rsidR="005F524A" w:rsidRDefault="005F524A" w:rsidP="005F524A">
      <w:pPr>
        <w:pStyle w:val="bpuSponsor"/>
      </w:pPr>
      <w:r>
        <w:t>District 29 (Essex)</w:t>
      </w:r>
    </w:p>
    <w:p w:rsidR="005F524A" w:rsidRDefault="005F524A" w:rsidP="005F524A">
      <w:pPr>
        <w:pStyle w:val="bpuSponsor"/>
      </w:pPr>
      <w:proofErr w:type="gramStart"/>
      <w:r>
        <w:t>Senator  JAMES</w:t>
      </w:r>
      <w:proofErr w:type="gramEnd"/>
      <w:r>
        <w:t xml:space="preserve"> BEACH</w:t>
      </w:r>
    </w:p>
    <w:p w:rsidR="005F524A" w:rsidRDefault="005F524A" w:rsidP="005F524A">
      <w:pPr>
        <w:pStyle w:val="bpuSponsor"/>
      </w:pPr>
      <w:r>
        <w:t>District 6 (Burlington and Camden)</w:t>
      </w:r>
    </w:p>
    <w:p w:rsidR="005F524A" w:rsidRDefault="005F524A" w:rsidP="005F524A">
      <w:pPr>
        <w:pStyle w:val="bpuSponsor"/>
      </w:pPr>
    </w:p>
    <w:p w:rsidR="005F524A" w:rsidRDefault="005F524A" w:rsidP="005F524A">
      <w:pPr>
        <w:pStyle w:val="bpuSponsor"/>
      </w:pPr>
    </w:p>
    <w:p w:rsidR="005F524A" w:rsidRDefault="005F524A" w:rsidP="005F524A">
      <w:pPr>
        <w:pStyle w:val="bpuSponsor"/>
      </w:pPr>
    </w:p>
    <w:p w:rsidR="005F524A" w:rsidRDefault="005F524A" w:rsidP="005F524A">
      <w:pPr>
        <w:pStyle w:val="bpuSponsor"/>
      </w:pPr>
    </w:p>
    <w:p w:rsidR="005F524A" w:rsidRDefault="005F524A" w:rsidP="005F524A">
      <w:pPr>
        <w:pStyle w:val="bpuSponsor"/>
      </w:pPr>
      <w:r>
        <w:t>SYNOPSIS</w:t>
      </w:r>
    </w:p>
    <w:p w:rsidR="005F524A" w:rsidRDefault="005F524A" w:rsidP="005F524A">
      <w:pPr>
        <w:pStyle w:val="bpuNormText"/>
      </w:pPr>
      <w:r>
        <w:tab/>
        <w:t xml:space="preserve">Prohibits circumventing intergovernmental transfer process for law enforcement officers in certain circumstances. </w:t>
      </w:r>
    </w:p>
    <w:p w:rsidR="005F524A" w:rsidRDefault="005F524A" w:rsidP="005F524A">
      <w:pPr>
        <w:pStyle w:val="bpuNormText"/>
      </w:pPr>
    </w:p>
    <w:p w:rsidR="005F524A" w:rsidRDefault="005F524A" w:rsidP="005F524A">
      <w:pPr>
        <w:pStyle w:val="bpuSponsor"/>
      </w:pPr>
      <w:r>
        <w:t xml:space="preserve">CURRENT VERSION OF TEXT </w:t>
      </w:r>
    </w:p>
    <w:p w:rsidR="005F524A" w:rsidRDefault="00377961" w:rsidP="005F524A">
      <w:pPr>
        <w:pStyle w:val="bpuNormText"/>
      </w:pPr>
      <w:r>
        <w:tab/>
        <w:t>As reported by the Senate Law and Public Safety Committee on December 16, 2021, with amendments.</w:t>
      </w:r>
    </w:p>
    <w:p w:rsidR="005F524A" w:rsidRDefault="005F524A" w:rsidP="005F52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524A" w:rsidRDefault="005F524A" w:rsidP="00122025">
      <w:pPr>
        <w:pStyle w:val="FronterPage"/>
        <w:tabs>
          <w:tab w:val="clear" w:pos="1440"/>
          <w:tab w:val="clear" w:pos="2160"/>
          <w:tab w:val="clear" w:pos="2880"/>
          <w:tab w:val="clear" w:pos="3600"/>
          <w:tab w:val="clear" w:pos="4320"/>
          <w:tab w:val="clear" w:pos="5040"/>
        </w:tabs>
        <w:sectPr w:rsidR="005F524A" w:rsidSect="005F524A">
          <w:type w:val="continuous"/>
          <w:pgSz w:w="12240" w:h="20160" w:code="5"/>
          <w:pgMar w:top="1440" w:right="2275" w:bottom="1440" w:left="2275" w:header="72" w:footer="720" w:gutter="0"/>
          <w:pgNumType w:start="1"/>
          <w:cols w:space="720"/>
          <w:docGrid w:linePitch="360"/>
        </w:sectPr>
      </w:pPr>
    </w:p>
    <w:p w:rsidR="00686AEB" w:rsidRPr="00677316" w:rsidRDefault="00E4399B" w:rsidP="008E7636">
      <w:pPr>
        <w:pStyle w:val="HangingAnAct"/>
        <w:rPr>
          <w:rStyle w:val="HangingAnActChar"/>
        </w:rPr>
      </w:pPr>
      <w:r>
        <w:rPr>
          <w:rStyle w:val="BillHead"/>
        </w:rPr>
        <w:lastRenderedPageBreak/>
        <w:t>An Act</w:t>
      </w:r>
      <w:r w:rsidR="00686AEB" w:rsidRPr="006B7FA7">
        <w:rPr>
          <w:rStyle w:val="HangingAnActChar"/>
        </w:rPr>
        <w:t xml:space="preserve"> </w:t>
      </w:r>
      <w:r w:rsidR="008E7636" w:rsidRPr="008E7636">
        <w:t xml:space="preserve">concerning the employment of police officers who were exempt from the civil service examination requirement, and amending P.L.2021, c.7.  </w:t>
      </w:r>
    </w:p>
    <w:p w:rsidR="000B1054" w:rsidRPr="00D71D68" w:rsidRDefault="000B1054" w:rsidP="000B1054"/>
    <w:p w:rsidR="00686AEB" w:rsidRPr="00AA7880" w:rsidRDefault="00686AEB" w:rsidP="00686AEB">
      <w:r>
        <w:tab/>
      </w:r>
      <w:r w:rsidR="00E4399B">
        <w:rPr>
          <w:rStyle w:val="BillHeading2"/>
        </w:rPr>
        <w:t>Be It Enacted</w:t>
      </w:r>
      <w:r>
        <w:rPr>
          <w:rStyle w:val="BillHeading2"/>
        </w:rPr>
        <w:t xml:space="preserve"> </w:t>
      </w:r>
      <w:r w:rsidR="00E4399B">
        <w:rPr>
          <w:rStyle w:val="BillLanguage"/>
        </w:rPr>
        <w:t>by the Senate and General Assembly of the State of New Jersey:</w:t>
      </w:r>
    </w:p>
    <w:p w:rsidR="00686AEB" w:rsidRPr="00D71D68" w:rsidRDefault="00686AEB" w:rsidP="00686AEB"/>
    <w:p w:rsidR="00377961" w:rsidRPr="008E7636" w:rsidRDefault="00377961" w:rsidP="00377961">
      <w:r w:rsidRPr="008E7636">
        <w:tab/>
        <w:t xml:space="preserve">1.  Section 1 of P.L.2021, c.7 (C.11A:4-1.3) is amended to read as follows:  </w:t>
      </w:r>
    </w:p>
    <w:p w:rsidR="00377961" w:rsidRPr="008E7636" w:rsidRDefault="00377961" w:rsidP="00377961">
      <w:r w:rsidRPr="008E7636">
        <w:tab/>
      </w:r>
      <w:r>
        <w:t>1.</w:t>
      </w:r>
      <w:r>
        <w:tab/>
      </w:r>
      <w:proofErr w:type="gramStart"/>
      <w:r>
        <w:t>a</w:t>
      </w:r>
      <w:proofErr w:type="gramEnd"/>
      <w:r>
        <w:t xml:space="preserve">.  </w:t>
      </w:r>
      <w:r w:rsidRPr="008E7636">
        <w:t xml:space="preserve">The Civil Service Commission shall exempt from the requirement to take an examination for an entry-level law enforcement position a person who has successfully completed a full Basic Course for Police Officers training course at a school approved and authorized by the New Jersey Police Training commission. </w:t>
      </w:r>
    </w:p>
    <w:p w:rsidR="00377961" w:rsidRPr="008E7636" w:rsidRDefault="00377961" w:rsidP="00377961">
      <w:r w:rsidRPr="008E7636">
        <w:tab/>
        <w:t>b.</w:t>
      </w:r>
      <w:r w:rsidRPr="008E7636">
        <w:tab/>
        <w:t xml:space="preserve">The Civil Service Commission shall promulgate, pursuant to the "Administrative Procedure Act," P.L.1968, c.410 (C.52:14B-1 et seq.), rules and regulations and establish administrative processes that are reasonable, necessary, and consistent with the provisions of this act. </w:t>
      </w:r>
    </w:p>
    <w:p w:rsidR="00377961" w:rsidRPr="008E7636" w:rsidRDefault="00377961" w:rsidP="00377961">
      <w:r w:rsidRPr="008E7636">
        <w:tab/>
        <w:t>c.</w:t>
      </w:r>
      <w:r w:rsidRPr="008E7636">
        <w:tab/>
        <w:t>A municipal or county police department may hire a person, exempt from the requirement to take an examination for an entry-level law enforcement position pursuant to subsection a. of this section, upon adoption of an ordinance or resolution by the governing body authorizing such hiring by the police department and the adoption of a conflict of interest and nepotism policy.</w:t>
      </w:r>
    </w:p>
    <w:p w:rsidR="00377961" w:rsidRDefault="00377961" w:rsidP="00377961">
      <w:pPr>
        <w:rPr>
          <w:u w:val="single"/>
        </w:rPr>
      </w:pPr>
      <w:r w:rsidRPr="008E7636">
        <w:tab/>
      </w:r>
      <w:r w:rsidRPr="008E7636">
        <w:rPr>
          <w:u w:val="single"/>
        </w:rPr>
        <w:t>d</w:t>
      </w:r>
      <w:r w:rsidRPr="008A2B4C">
        <w:rPr>
          <w:u w:val="single"/>
        </w:rPr>
        <w:t>.</w:t>
      </w:r>
      <w:r w:rsidRPr="008A2B4C">
        <w:rPr>
          <w:rFonts w:ascii="Albertus Extra Bold" w:hAnsi="Albertus Extra Bold"/>
          <w:b/>
          <w:u w:val="single"/>
        </w:rPr>
        <w:tab/>
      </w:r>
      <w:r w:rsidRPr="008A2B4C">
        <w:rPr>
          <w:u w:val="single"/>
        </w:rPr>
        <w:t>A</w:t>
      </w:r>
      <w:r>
        <w:rPr>
          <w:u w:val="single"/>
        </w:rPr>
        <w:t xml:space="preserve"> municipal or county police department shall not utilize the provisions of this section to</w:t>
      </w:r>
      <w:r w:rsidRPr="00E10FD7">
        <w:t xml:space="preserve"> </w:t>
      </w:r>
      <w:r w:rsidRPr="00E10FD7">
        <w:rPr>
          <w:rFonts w:ascii="Albertus Extra Bold" w:hAnsi="Albertus Extra Bold"/>
          <w:b/>
          <w:vertAlign w:val="superscript"/>
        </w:rPr>
        <w:t>1</w:t>
      </w:r>
      <w:r w:rsidRPr="000722CC">
        <w:rPr>
          <w:u w:val="single"/>
        </w:rPr>
        <w:t>:</w:t>
      </w:r>
    </w:p>
    <w:p w:rsidR="00377961" w:rsidRDefault="00377961" w:rsidP="00377961">
      <w:pPr>
        <w:rPr>
          <w:u w:val="single"/>
        </w:rPr>
      </w:pPr>
      <w:r w:rsidRPr="00E10FD7">
        <w:tab/>
      </w:r>
      <w:r>
        <w:rPr>
          <w:u w:val="single"/>
        </w:rPr>
        <w:t xml:space="preserve">(1) </w:t>
      </w:r>
      <w:proofErr w:type="gramStart"/>
      <w:r>
        <w:rPr>
          <w:u w:val="single"/>
        </w:rPr>
        <w:t>appoint</w:t>
      </w:r>
      <w:proofErr w:type="gramEnd"/>
      <w:r>
        <w:rPr>
          <w:u w:val="single"/>
        </w:rPr>
        <w:t xml:space="preserve"> a permanent entry-level law enforcement officer or an entry-level law enforcement officer serving in a working test period employed by another municipal or county police department; or</w:t>
      </w:r>
    </w:p>
    <w:p w:rsidR="00377961" w:rsidRPr="00E10FD7" w:rsidRDefault="00377961" w:rsidP="00377961">
      <w:r w:rsidRPr="00E10FD7">
        <w:tab/>
      </w:r>
      <w:r>
        <w:rPr>
          <w:u w:val="single"/>
        </w:rPr>
        <w:t>(2)</w:t>
      </w:r>
      <w:r w:rsidRPr="00E10FD7">
        <w:rPr>
          <w:rFonts w:ascii="Albertus Extra Bold" w:hAnsi="Albertus Extra Bold"/>
          <w:b/>
          <w:vertAlign w:val="superscript"/>
        </w:rPr>
        <w:t>1</w:t>
      </w:r>
      <w:r>
        <w:t xml:space="preserve"> </w:t>
      </w:r>
      <w:r>
        <w:rPr>
          <w:u w:val="single"/>
        </w:rPr>
        <w:t xml:space="preserve">circumvent the intergovernmental transfer process regulations established by the Civil Service Commission for law enforcement </w:t>
      </w:r>
      <w:proofErr w:type="gramStart"/>
      <w:r>
        <w:rPr>
          <w:u w:val="single"/>
        </w:rPr>
        <w:t>officers</w:t>
      </w:r>
      <w:r>
        <w:rPr>
          <w:rFonts w:ascii="Albertus Extra Bold" w:hAnsi="Albertus Extra Bold"/>
          <w:b/>
          <w:vertAlign w:val="superscript"/>
        </w:rPr>
        <w:t>1</w:t>
      </w:r>
      <w:r w:rsidRPr="00E10FD7">
        <w:rPr>
          <w:rFonts w:ascii="Albertus Extra Bold" w:hAnsi="Albertus Extra Bold"/>
          <w:b/>
        </w:rPr>
        <w:t>[</w:t>
      </w:r>
      <w:proofErr w:type="gramEnd"/>
      <w:r w:rsidRPr="00E10FD7">
        <w:rPr>
          <w:u w:val="single"/>
        </w:rPr>
        <w:t>which requires</w:t>
      </w:r>
      <w:r w:rsidRPr="00E10FD7">
        <w:rPr>
          <w:rFonts w:ascii="Albertus Extra Bold" w:hAnsi="Albertus Extra Bold"/>
          <w:b/>
        </w:rPr>
        <w:t>]</w:t>
      </w:r>
      <w:r>
        <w:t xml:space="preserve"> </w:t>
      </w:r>
      <w:r>
        <w:rPr>
          <w:u w:val="single"/>
        </w:rPr>
        <w:t>requiring</w:t>
      </w:r>
      <w:r w:rsidRPr="00E10FD7">
        <w:rPr>
          <w:rFonts w:ascii="Albertus Extra Bold" w:hAnsi="Albertus Extra Bold"/>
          <w:b/>
          <w:vertAlign w:val="superscript"/>
        </w:rPr>
        <w:t>1</w:t>
      </w:r>
      <w:r w:rsidRPr="00E10FD7">
        <w:t xml:space="preserve"> </w:t>
      </w:r>
      <w:r>
        <w:rPr>
          <w:u w:val="single"/>
        </w:rPr>
        <w:t>written authorization from the departing authority.</w:t>
      </w:r>
    </w:p>
    <w:p w:rsidR="00377961" w:rsidRPr="00E10FD7" w:rsidRDefault="00377961" w:rsidP="00377961">
      <w:r>
        <w:t>(</w:t>
      </w:r>
      <w:proofErr w:type="spellStart"/>
      <w:r>
        <w:t>cf</w:t>
      </w:r>
      <w:proofErr w:type="spellEnd"/>
      <w:r>
        <w:t xml:space="preserve">: </w:t>
      </w:r>
      <w:r w:rsidRPr="008E7636">
        <w:t>P.L.2021, c.7, s.1)</w:t>
      </w:r>
    </w:p>
    <w:p w:rsidR="008E7636" w:rsidRPr="008E7636" w:rsidRDefault="008E7636" w:rsidP="008E7636"/>
    <w:p w:rsidR="008E7636" w:rsidRPr="008E7636" w:rsidRDefault="006F6CBD" w:rsidP="008E7636">
      <w:r>
        <w:tab/>
        <w:t>2.</w:t>
      </w:r>
      <w:r>
        <w:tab/>
      </w:r>
      <w:r w:rsidR="008E7636" w:rsidRPr="008E7636">
        <w:t>This act shall take effect immediately.</w:t>
      </w:r>
    </w:p>
    <w:sectPr w:rsidR="008E7636" w:rsidRPr="008E7636" w:rsidSect="005F52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4AD" w:rsidRDefault="00F704AD">
      <w:r>
        <w:separator/>
      </w:r>
    </w:p>
  </w:endnote>
  <w:endnote w:type="continuationSeparator" w:id="0">
    <w:p w:rsidR="00F704AD" w:rsidRDefault="00F70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99B" w:rsidRPr="00921C91" w:rsidRDefault="00E439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399B" w:rsidRPr="00921C91" w:rsidRDefault="00E4399B">
    <w:pPr>
      <w:pStyle w:val="Footer"/>
      <w:rPr>
        <w:szCs w:val="18"/>
      </w:rPr>
    </w:pPr>
  </w:p>
  <w:p w:rsidR="00E4399B" w:rsidRPr="00921C91" w:rsidRDefault="00E439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7961" w:rsidRDefault="00377961" w:rsidP="00686AEB">
    <w:pPr>
      <w:pStyle w:val="Footer"/>
    </w:pPr>
    <w:r>
      <w:tab/>
      <w:t>Matter enclosed in superscript numerals has been adopted as follows:</w:t>
    </w:r>
  </w:p>
  <w:p w:rsidR="00377961" w:rsidRDefault="0037796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16, 2021.</w:t>
    </w:r>
  </w:p>
  <w:p w:rsidR="00377961" w:rsidRPr="00377961" w:rsidRDefault="0037796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4AD" w:rsidRDefault="00F704AD">
      <w:r>
        <w:separator/>
      </w:r>
    </w:p>
  </w:footnote>
  <w:footnote w:type="continuationSeparator" w:id="0">
    <w:p w:rsidR="00F704AD" w:rsidRDefault="00F70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3A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524A" w:rsidRDefault="005F524A" w:rsidP="005F524A">
    <w:pPr>
      <w:pStyle w:val="bpuHeadSpon"/>
    </w:pPr>
    <w:r w:rsidRPr="005F524A">
      <w:rPr>
        <w:rStyle w:val="bpuHeadSponChar"/>
      </w:rPr>
      <w:t>S4202</w:t>
    </w:r>
    <w:r>
      <w:t xml:space="preserve"> </w:t>
    </w:r>
    <w:r w:rsidR="00377961">
      <w:t xml:space="preserve">[1R] </w:t>
    </w:r>
    <w:r>
      <w:t>RUIZ, BEACH</w:t>
    </w:r>
  </w:p>
  <w:p w:rsidR="005F524A" w:rsidRDefault="005F524A" w:rsidP="005F524A">
    <w:pPr>
      <w:pStyle w:val="bpuHeadSpon"/>
    </w:pPr>
    <w:r>
      <w:fldChar w:fldCharType="begin"/>
    </w:r>
    <w:r>
      <w:instrText xml:space="preserve"> PAGE  \* MERGEFORMAT </w:instrText>
    </w:r>
    <w:r>
      <w:fldChar w:fldCharType="separate"/>
    </w:r>
    <w:r w:rsidR="00377961">
      <w:rPr>
        <w:noProof/>
      </w:rPr>
      <w:t>3</w:t>
    </w:r>
    <w:r>
      <w:fldChar w:fldCharType="end"/>
    </w:r>
  </w:p>
  <w:p w:rsidR="005F524A" w:rsidRDefault="005F524A" w:rsidP="005F52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524A" w:rsidRDefault="005F524A" w:rsidP="005F524A">
    <w:pPr>
      <w:pStyle w:val="bpuHeadSpon"/>
    </w:pPr>
    <w:r w:rsidRPr="005F524A">
      <w:rPr>
        <w:rStyle w:val="bpuHeadSponChar"/>
      </w:rPr>
      <w:t>S4202</w:t>
    </w:r>
    <w:r>
      <w:t xml:space="preserve"> </w:t>
    </w:r>
    <w:r w:rsidR="00377961">
      <w:t xml:space="preserve">[1R] </w:t>
    </w:r>
    <w:r>
      <w:t>RUIZ, BEACH</w:t>
    </w:r>
  </w:p>
  <w:p w:rsidR="005F524A" w:rsidRDefault="005F524A" w:rsidP="005F524A">
    <w:pPr>
      <w:pStyle w:val="bpuHeadSpon"/>
    </w:pPr>
    <w:r>
      <w:fldChar w:fldCharType="begin"/>
    </w:r>
    <w:r>
      <w:instrText xml:space="preserve"> PAGE  \* MERGEFORMAT </w:instrText>
    </w:r>
    <w:r>
      <w:fldChar w:fldCharType="separate"/>
    </w:r>
    <w:r w:rsidR="00623A63">
      <w:rPr>
        <w:noProof/>
      </w:rPr>
      <w:t>2</w:t>
    </w:r>
    <w:r>
      <w:fldChar w:fldCharType="end"/>
    </w:r>
  </w:p>
  <w:p w:rsidR="005F524A" w:rsidRDefault="005F524A" w:rsidP="005F52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4AD"/>
    <w:rsid w:val="0000480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5C4B"/>
    <w:rsid w:val="002A1029"/>
    <w:rsid w:val="002A3A1A"/>
    <w:rsid w:val="002A4692"/>
    <w:rsid w:val="002A51BA"/>
    <w:rsid w:val="002B2888"/>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7961"/>
    <w:rsid w:val="00382F1F"/>
    <w:rsid w:val="003840E5"/>
    <w:rsid w:val="00391DA4"/>
    <w:rsid w:val="003A1DA7"/>
    <w:rsid w:val="003A3C64"/>
    <w:rsid w:val="003A3F83"/>
    <w:rsid w:val="003C43EF"/>
    <w:rsid w:val="003C5927"/>
    <w:rsid w:val="003C5A6B"/>
    <w:rsid w:val="003C7FB2"/>
    <w:rsid w:val="003D24DE"/>
    <w:rsid w:val="003E26D4"/>
    <w:rsid w:val="003E47BA"/>
    <w:rsid w:val="003E6811"/>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60"/>
    <w:rsid w:val="005536CD"/>
    <w:rsid w:val="00554051"/>
    <w:rsid w:val="00557240"/>
    <w:rsid w:val="005623A9"/>
    <w:rsid w:val="005629A4"/>
    <w:rsid w:val="005651F3"/>
    <w:rsid w:val="00572184"/>
    <w:rsid w:val="00577A15"/>
    <w:rsid w:val="00580533"/>
    <w:rsid w:val="0059131D"/>
    <w:rsid w:val="005A02AC"/>
    <w:rsid w:val="005B3F92"/>
    <w:rsid w:val="005B479C"/>
    <w:rsid w:val="005B561E"/>
    <w:rsid w:val="005C07E4"/>
    <w:rsid w:val="005C2124"/>
    <w:rsid w:val="005C336F"/>
    <w:rsid w:val="005C7F3C"/>
    <w:rsid w:val="005D20FD"/>
    <w:rsid w:val="005E017C"/>
    <w:rsid w:val="005E50C6"/>
    <w:rsid w:val="005F2A97"/>
    <w:rsid w:val="005F399B"/>
    <w:rsid w:val="005F524A"/>
    <w:rsid w:val="006019F8"/>
    <w:rsid w:val="00602754"/>
    <w:rsid w:val="0060372D"/>
    <w:rsid w:val="00605B20"/>
    <w:rsid w:val="0061156F"/>
    <w:rsid w:val="00613FF5"/>
    <w:rsid w:val="006155A8"/>
    <w:rsid w:val="00621076"/>
    <w:rsid w:val="00621B94"/>
    <w:rsid w:val="00623A63"/>
    <w:rsid w:val="00626239"/>
    <w:rsid w:val="00635316"/>
    <w:rsid w:val="00635449"/>
    <w:rsid w:val="006378C5"/>
    <w:rsid w:val="00645E6A"/>
    <w:rsid w:val="00665CBC"/>
    <w:rsid w:val="00667A5C"/>
    <w:rsid w:val="00677316"/>
    <w:rsid w:val="0068313C"/>
    <w:rsid w:val="00686AEB"/>
    <w:rsid w:val="006B7897"/>
    <w:rsid w:val="006B7FA7"/>
    <w:rsid w:val="006C086A"/>
    <w:rsid w:val="006C21C1"/>
    <w:rsid w:val="006C597F"/>
    <w:rsid w:val="006C7327"/>
    <w:rsid w:val="006D00E5"/>
    <w:rsid w:val="006D791B"/>
    <w:rsid w:val="006E2895"/>
    <w:rsid w:val="006F180D"/>
    <w:rsid w:val="006F4334"/>
    <w:rsid w:val="006F47AF"/>
    <w:rsid w:val="006F6B8A"/>
    <w:rsid w:val="006F6CBD"/>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636"/>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57A"/>
    <w:rsid w:val="009E5961"/>
    <w:rsid w:val="009E6A09"/>
    <w:rsid w:val="009F4FAC"/>
    <w:rsid w:val="00A017C0"/>
    <w:rsid w:val="00A11228"/>
    <w:rsid w:val="00A222C2"/>
    <w:rsid w:val="00A25845"/>
    <w:rsid w:val="00A305D6"/>
    <w:rsid w:val="00A342C4"/>
    <w:rsid w:val="00A50F6B"/>
    <w:rsid w:val="00A52237"/>
    <w:rsid w:val="00A53490"/>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0FB6"/>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A50"/>
    <w:rsid w:val="00D6090A"/>
    <w:rsid w:val="00D62FA3"/>
    <w:rsid w:val="00D63A8C"/>
    <w:rsid w:val="00D63B6F"/>
    <w:rsid w:val="00D6432E"/>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399B"/>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4AD"/>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5BF442-2278-48EE-93CE-B46D4C5C7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5F5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EBB44-F72F-4FD1-B9E2-1AB237204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343</Words>
  <Characters>1961</Characters>
  <Application>Microsoft Office Word</Application>
  <DocSecurity>0</DocSecurity>
  <Lines>67</Lines>
  <Paragraphs>25</Paragraphs>
  <ScaleCrop>false</ScaleCrop>
  <HeadingPairs>
    <vt:vector size="2" baseType="variant">
      <vt:variant>
        <vt:lpstr>Title</vt:lpstr>
      </vt:variant>
      <vt:variant>
        <vt:i4>1</vt:i4>
      </vt:variant>
    </vt:vector>
  </HeadingPairs>
  <TitlesOfParts>
    <vt:vector size="1" baseType="lpstr">
      <vt:lpstr>S4202</vt:lpstr>
    </vt:vector>
  </TitlesOfParts>
  <Manager>R229</Manager>
  <Company>NJ Office of Legislative Services</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S4202 1R</dc:title>
  <dc:subject/>
  <dc:creator>Senator  RUIZ and BEACH</dc:creator>
  <cp:keywords>S4202|2|LP |268|92|253|!||</cp:keywords>
  <dc:description>INTRODUCED DECEMBER 2, 2021_x000d_
Amended 12/16/21</dc:description>
  <cp:lastModifiedBy>Bell, Careema</cp:lastModifiedBy>
  <cp:revision>2</cp:revision>
  <cp:lastPrinted>2021-11-23T16:38:00Z</cp:lastPrinted>
  <dcterms:created xsi:type="dcterms:W3CDTF">2021-12-17T17:37:00Z</dcterms:created>
  <dcterms:modified xsi:type="dcterms:W3CDTF">2021-12-17T17:37:00Z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