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BD3" w:rsidRDefault="001A1BD3" w:rsidP="001A1BD3">
      <w:pPr>
        <w:pStyle w:val="bpuReprint"/>
      </w:pPr>
      <w:bookmarkStart w:id="0" w:name="bpuFrontPg"/>
      <w:bookmarkStart w:id="1" w:name="_GoBack"/>
      <w:bookmarkEnd w:id="0"/>
      <w:bookmarkEnd w:id="1"/>
      <w:r>
        <w:t>[First Reprint]</w:t>
      </w:r>
    </w:p>
    <w:p w:rsidR="006B7382" w:rsidRDefault="006B7382" w:rsidP="006B7382">
      <w:pPr>
        <w:pStyle w:val="bpuBill"/>
      </w:pPr>
      <w:r>
        <w:t xml:space="preserve">SENATE, No. 4211 </w:t>
      </w:r>
    </w:p>
    <w:p w:rsidR="006B7382" w:rsidRPr="009D38FF" w:rsidRDefault="006B7382" w:rsidP="006B73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73267" r:id="rId8"/>
        </w:object>
      </w:r>
    </w:p>
    <w:p w:rsidR="006B7382" w:rsidRDefault="006B7382" w:rsidP="006B7382">
      <w:pPr>
        <w:pStyle w:val="bpuState"/>
      </w:pPr>
      <w:r>
        <w:t>STATE OF NEW JERSEY</w:t>
      </w:r>
    </w:p>
    <w:p w:rsidR="006B7382" w:rsidRDefault="006B7382" w:rsidP="006B7382">
      <w:pPr>
        <w:pStyle w:val="bpuLegislature"/>
      </w:pPr>
      <w:r>
        <w:t>219th LEGISLATURE</w:t>
      </w:r>
    </w:p>
    <w:p w:rsidR="006B7382" w:rsidRDefault="006B7382" w:rsidP="006B7382">
      <w:pPr>
        <w:pStyle w:val="bpuWpGraphic"/>
      </w:pPr>
      <w:r>
        <w:object w:dxaOrig="8985" w:dyaOrig="255">
          <v:shape id="_x0000_i1026" type="#_x0000_t75" style="width:6in;height:11.8pt" o:ole="">
            <v:imagedata r:id="rId7" o:title=""/>
          </v:shape>
          <o:OLEObject Type="Embed" ProgID="WPWin6.1" ShapeID="_x0000_i1026" DrawAspect="Content" ObjectID="_1703573268" r:id="rId9"/>
        </w:object>
      </w:r>
      <w:r>
        <w:t xml:space="preserve">  </w:t>
      </w:r>
    </w:p>
    <w:p w:rsidR="006B7382" w:rsidRDefault="006B7382" w:rsidP="006B7382">
      <w:pPr>
        <w:pStyle w:val="bpuIntro"/>
      </w:pPr>
      <w:r>
        <w:t>INTRODUCED DECEMBER 2, 2021</w:t>
      </w:r>
    </w:p>
    <w:p w:rsidR="006B7382" w:rsidRDefault="006B7382" w:rsidP="006B7382">
      <w:pPr>
        <w:pStyle w:val="bpuIntro"/>
      </w:pPr>
    </w:p>
    <w:p w:rsidR="006B7382" w:rsidRDefault="006B7382" w:rsidP="006B7382">
      <w:pPr>
        <w:pStyle w:val="bpuIntro"/>
        <w:sectPr w:rsidR="006B7382" w:rsidSect="00A60DE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B7382" w:rsidRDefault="006B7382" w:rsidP="006B7382">
      <w:pPr>
        <w:pStyle w:val="bpuIntro"/>
      </w:pPr>
    </w:p>
    <w:p w:rsidR="006B7382" w:rsidRDefault="006B7382" w:rsidP="006B7382">
      <w:pPr>
        <w:pStyle w:val="bpuSponsor"/>
      </w:pPr>
      <w:r>
        <w:t>Sponsored by:</w:t>
      </w:r>
    </w:p>
    <w:p w:rsidR="006B7382" w:rsidRDefault="006B7382" w:rsidP="006B7382">
      <w:pPr>
        <w:pStyle w:val="bpuSponsor"/>
      </w:pPr>
      <w:r>
        <w:t>Senator  STEPHEN M. SWEENEY</w:t>
      </w:r>
    </w:p>
    <w:p w:rsidR="006B7382" w:rsidRDefault="006B7382" w:rsidP="006B7382">
      <w:pPr>
        <w:pStyle w:val="bpuSponsor"/>
      </w:pPr>
      <w:r>
        <w:t>District 3 (Cumberland, Gloucester and Salem)</w:t>
      </w:r>
    </w:p>
    <w:p w:rsidR="006B7382" w:rsidRDefault="00515825" w:rsidP="00515825">
      <w:pPr>
        <w:pStyle w:val="bpuSponsor"/>
      </w:pPr>
      <w:r>
        <w:t>Senator  KRISTIN M. CORRADO</w:t>
      </w:r>
    </w:p>
    <w:p w:rsidR="00515825" w:rsidRDefault="00515825" w:rsidP="00515825">
      <w:pPr>
        <w:pStyle w:val="bpuSponsor"/>
      </w:pPr>
      <w:r>
        <w:t>District 40 (Bergen, Essex, Morris and Passaic)</w:t>
      </w:r>
    </w:p>
    <w:p w:rsidR="00515825" w:rsidRDefault="00A60DE3" w:rsidP="00A60DE3">
      <w:pPr>
        <w:pStyle w:val="bpuSponsor"/>
      </w:pPr>
      <w:r>
        <w:t>Assemblyman  DANIEL R. BENSON</w:t>
      </w:r>
    </w:p>
    <w:p w:rsidR="00A60DE3" w:rsidRDefault="00A60DE3" w:rsidP="00A60DE3">
      <w:pPr>
        <w:pStyle w:val="bpuSponsor"/>
      </w:pPr>
      <w:r>
        <w:t>District 14 (Mercer and Middlesex)</w:t>
      </w:r>
    </w:p>
    <w:p w:rsidR="00A60DE3" w:rsidRDefault="00A60DE3" w:rsidP="00A60DE3">
      <w:pPr>
        <w:pStyle w:val="bpuSponsor"/>
      </w:pPr>
      <w:r>
        <w:t>Assemblywoman  SHANIQUE SPEIGHT</w:t>
      </w:r>
    </w:p>
    <w:p w:rsidR="00A60DE3" w:rsidRDefault="00A60DE3" w:rsidP="00A60DE3">
      <w:pPr>
        <w:pStyle w:val="bpuSponsor"/>
      </w:pPr>
      <w:r>
        <w:t>District 29 (Essex)</w:t>
      </w:r>
    </w:p>
    <w:p w:rsidR="00A60DE3" w:rsidRDefault="00A60DE3" w:rsidP="00A60DE3">
      <w:pPr>
        <w:pStyle w:val="bpuSponsor"/>
      </w:pPr>
      <w:r>
        <w:t>Assemblyman  ANDREW ZWICKER</w:t>
      </w:r>
    </w:p>
    <w:p w:rsidR="00A60DE3" w:rsidRDefault="00A60DE3" w:rsidP="00A60DE3">
      <w:pPr>
        <w:pStyle w:val="bpuSponsor"/>
      </w:pPr>
      <w:r>
        <w:t>District 16 (Hunterdon, Mercer, Middlesex and Somerset)</w:t>
      </w:r>
    </w:p>
    <w:p w:rsidR="00A60DE3" w:rsidRPr="00A60DE3" w:rsidRDefault="00A60DE3" w:rsidP="00A60DE3"/>
    <w:p w:rsidR="00456DE6" w:rsidRDefault="00A60DE3" w:rsidP="00A60DE3">
      <w:pPr>
        <w:pStyle w:val="bpuSponsor"/>
      </w:pPr>
      <w:r>
        <w:t>Co-Sponsored by:</w:t>
      </w:r>
    </w:p>
    <w:p w:rsidR="00A60DE3" w:rsidRPr="00A60DE3" w:rsidRDefault="00A60DE3" w:rsidP="00A60DE3">
      <w:pPr>
        <w:pStyle w:val="bpuSponsor"/>
      </w:pPr>
      <w:r w:rsidRPr="00A60DE3">
        <w:t xml:space="preserve">Senators </w:t>
      </w:r>
      <w:proofErr w:type="spellStart"/>
      <w:r w:rsidRPr="00A60DE3">
        <w:t>A.M.Bucco</w:t>
      </w:r>
      <w:proofErr w:type="spellEnd"/>
      <w:r w:rsidRPr="00A60DE3">
        <w:t xml:space="preserve">, </w:t>
      </w:r>
      <w:proofErr w:type="spellStart"/>
      <w:r w:rsidRPr="00A60DE3">
        <w:t>Diegnan</w:t>
      </w:r>
      <w:proofErr w:type="spellEnd"/>
      <w:r w:rsidRPr="00A60DE3">
        <w:t xml:space="preserve">, Ruiz, Greenstein, </w:t>
      </w:r>
      <w:proofErr w:type="spellStart"/>
      <w:r w:rsidRPr="00A60DE3">
        <w:t>T.Kean</w:t>
      </w:r>
      <w:proofErr w:type="spellEnd"/>
      <w:r w:rsidRPr="00A60DE3">
        <w:t xml:space="preserve">, </w:t>
      </w:r>
      <w:proofErr w:type="spellStart"/>
      <w:r w:rsidRPr="00A60DE3">
        <w:t>O'Scanlon</w:t>
      </w:r>
      <w:proofErr w:type="spellEnd"/>
      <w:r w:rsidRPr="00A60DE3">
        <w:t xml:space="preserve">, Assemblywomen </w:t>
      </w:r>
      <w:proofErr w:type="spellStart"/>
      <w:r w:rsidRPr="00A60DE3">
        <w:t>Jasey</w:t>
      </w:r>
      <w:proofErr w:type="spellEnd"/>
      <w:r w:rsidRPr="00A60DE3">
        <w:t xml:space="preserve">, </w:t>
      </w:r>
      <w:proofErr w:type="spellStart"/>
      <w:r w:rsidRPr="00A60DE3">
        <w:t>Vainieri</w:t>
      </w:r>
      <w:proofErr w:type="spellEnd"/>
      <w:r w:rsidRPr="00A60DE3">
        <w:t xml:space="preserve"> </w:t>
      </w:r>
      <w:proofErr w:type="spellStart"/>
      <w:r w:rsidRPr="00A60DE3">
        <w:t>Huttle</w:t>
      </w:r>
      <w:proofErr w:type="spellEnd"/>
      <w:r w:rsidRPr="00A60DE3">
        <w:t xml:space="preserve">, Assemblyman Mejia and Assemblywoman </w:t>
      </w:r>
      <w:proofErr w:type="spellStart"/>
      <w:r w:rsidRPr="00A60DE3">
        <w:t>Lampitt</w:t>
      </w:r>
      <w:proofErr w:type="spellEnd"/>
    </w:p>
    <w:p w:rsidR="00456DE6" w:rsidRPr="00456DE6" w:rsidRDefault="00456DE6" w:rsidP="00456DE6"/>
    <w:p w:rsidR="008E76A5" w:rsidRPr="008E76A5" w:rsidRDefault="008E76A5" w:rsidP="008E76A5"/>
    <w:p w:rsidR="006B7382" w:rsidRDefault="006B7382" w:rsidP="006B7382">
      <w:pPr>
        <w:pStyle w:val="bpuSponsor"/>
      </w:pPr>
    </w:p>
    <w:p w:rsidR="006B7382" w:rsidRDefault="006B7382" w:rsidP="006B7382">
      <w:pPr>
        <w:pStyle w:val="bpuSponsor"/>
      </w:pPr>
    </w:p>
    <w:p w:rsidR="006B7382" w:rsidRDefault="006B7382" w:rsidP="006B7382">
      <w:pPr>
        <w:pStyle w:val="bpuSponsor"/>
      </w:pPr>
      <w:r>
        <w:t>SYNOPSIS</w:t>
      </w:r>
    </w:p>
    <w:p w:rsidR="006B7382" w:rsidRDefault="006B7382" w:rsidP="006B7382">
      <w:pPr>
        <w:pStyle w:val="bpuNormText"/>
      </w:pPr>
      <w:r>
        <w:tab/>
        <w:t xml:space="preserve">Establishes county college-based adult centers for transition for individuals with developmental disabilities; makes annual appropriation of $4.5 million. </w:t>
      </w:r>
    </w:p>
    <w:p w:rsidR="006B7382" w:rsidRDefault="006B7382" w:rsidP="006B7382">
      <w:pPr>
        <w:pStyle w:val="bpuNormText"/>
      </w:pPr>
    </w:p>
    <w:p w:rsidR="006B7382" w:rsidRDefault="006B7382" w:rsidP="006B7382">
      <w:pPr>
        <w:pStyle w:val="bpuSponsor"/>
      </w:pPr>
      <w:r>
        <w:t xml:space="preserve">CURRENT VERSION OF TEXT </w:t>
      </w:r>
    </w:p>
    <w:p w:rsidR="006B7382" w:rsidRDefault="001A1BD3" w:rsidP="006B7382">
      <w:pPr>
        <w:pStyle w:val="bpuNormText"/>
      </w:pPr>
      <w:r>
        <w:tab/>
        <w:t>As reported by the Senate Budget and Appropriations Committee on December 16, 2021, with amendments.</w:t>
      </w:r>
    </w:p>
    <w:p w:rsidR="006B7382" w:rsidRDefault="006B7382" w:rsidP="006B73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7382" w:rsidRDefault="006B7382" w:rsidP="00122025">
      <w:pPr>
        <w:pStyle w:val="FronterPage"/>
        <w:tabs>
          <w:tab w:val="clear" w:pos="1440"/>
          <w:tab w:val="clear" w:pos="2160"/>
          <w:tab w:val="clear" w:pos="2880"/>
          <w:tab w:val="clear" w:pos="3600"/>
          <w:tab w:val="clear" w:pos="4320"/>
          <w:tab w:val="clear" w:pos="5040"/>
        </w:tabs>
        <w:sectPr w:rsidR="006B7382" w:rsidSect="006B7382">
          <w:type w:val="continuous"/>
          <w:pgSz w:w="12240" w:h="20160" w:code="5"/>
          <w:pgMar w:top="1440" w:right="2275" w:bottom="1440" w:left="2275" w:header="72" w:footer="720" w:gutter="0"/>
          <w:pgNumType w:start="1"/>
          <w:cols w:space="720"/>
          <w:docGrid w:linePitch="360"/>
        </w:sectPr>
      </w:pPr>
    </w:p>
    <w:p w:rsidR="00686AEB" w:rsidRPr="00677316" w:rsidRDefault="00F40774" w:rsidP="003E47BA">
      <w:pPr>
        <w:pStyle w:val="HangingAnAct"/>
        <w:rPr>
          <w:rStyle w:val="HangingAnActChar"/>
        </w:rPr>
      </w:pPr>
      <w:r>
        <w:rPr>
          <w:rStyle w:val="BillHead"/>
        </w:rPr>
        <w:lastRenderedPageBreak/>
        <w:t>An Act</w:t>
      </w:r>
      <w:r w:rsidR="00686AEB" w:rsidRPr="006B7FA7">
        <w:rPr>
          <w:rStyle w:val="HangingAnActChar"/>
        </w:rPr>
        <w:t xml:space="preserve"> </w:t>
      </w:r>
      <w:r w:rsidR="005D21D5">
        <w:rPr>
          <w:rStyle w:val="HangingAnActChar"/>
        </w:rPr>
        <w:t>providing for the establishment of county college-based adult centers for transition for individuals with developmental disabilities and supplementing chapter 64A of Title 18A of the New Jersey Statutes</w:t>
      </w:r>
      <w:r w:rsidR="00557785">
        <w:rPr>
          <w:rStyle w:val="HangingAnActChar"/>
        </w:rPr>
        <w:t>, and making an appropriation</w:t>
      </w:r>
      <w:r w:rsidR="005D21D5">
        <w:rPr>
          <w:rStyle w:val="HangingAnActChar"/>
        </w:rPr>
        <w:t xml:space="preserve">.  </w:t>
      </w:r>
    </w:p>
    <w:p w:rsidR="000B1054" w:rsidRPr="00D71D68" w:rsidRDefault="000B1054" w:rsidP="000B1054"/>
    <w:p w:rsidR="00686AEB" w:rsidRPr="00AA7880" w:rsidRDefault="00686AEB" w:rsidP="00686AEB">
      <w:r>
        <w:tab/>
      </w:r>
      <w:r w:rsidR="00F40774">
        <w:rPr>
          <w:rStyle w:val="BillHeading2"/>
        </w:rPr>
        <w:t>Be It Enacted</w:t>
      </w:r>
      <w:r>
        <w:rPr>
          <w:rStyle w:val="BillHeading2"/>
        </w:rPr>
        <w:t xml:space="preserve"> </w:t>
      </w:r>
      <w:r w:rsidR="00F40774">
        <w:rPr>
          <w:rStyle w:val="BillLanguage"/>
        </w:rPr>
        <w:t>by the Senate and General Assembly of the State of New Jersey:</w:t>
      </w:r>
    </w:p>
    <w:p w:rsidR="00686AEB" w:rsidRDefault="00686AEB" w:rsidP="00686AEB"/>
    <w:p w:rsidR="00333FEE" w:rsidRPr="00333FEE" w:rsidRDefault="00333FEE" w:rsidP="00333FEE">
      <w:pPr>
        <w:rPr>
          <w:rFonts w:cs="Tahoma"/>
        </w:rPr>
      </w:pPr>
      <w:r>
        <w:rPr>
          <w:rFonts w:cs="Tahoma"/>
        </w:rPr>
        <w:tab/>
      </w:r>
      <w:r w:rsidRPr="00333FEE">
        <w:rPr>
          <w:rFonts w:cs="Tahoma"/>
        </w:rPr>
        <w:t>1.</w:t>
      </w:r>
      <w:r w:rsidRPr="00333FEE">
        <w:rPr>
          <w:rFonts w:cs="Tahoma"/>
        </w:rPr>
        <w:tab/>
        <w:t>The Legislature finds and declares that:</w:t>
      </w:r>
    </w:p>
    <w:p w:rsidR="00333FEE" w:rsidRPr="00333FEE" w:rsidRDefault="00333FEE" w:rsidP="00333FEE">
      <w:pPr>
        <w:rPr>
          <w:rFonts w:cs="Tahoma"/>
        </w:rPr>
      </w:pPr>
      <w:r>
        <w:rPr>
          <w:rFonts w:cs="Tahoma"/>
        </w:rPr>
        <w:tab/>
      </w:r>
      <w:r w:rsidRPr="00333FEE">
        <w:rPr>
          <w:rFonts w:cs="Tahoma"/>
        </w:rPr>
        <w:t>a.</w:t>
      </w:r>
      <w:r w:rsidRPr="00333FEE">
        <w:rPr>
          <w:rFonts w:cs="Tahoma"/>
        </w:rPr>
        <w:tab/>
        <w:t>Many individuals with developmental disabilities are not able to realize their potential as full community members with maximum independence and productivity because the education and related services, which they were entitled to while in school, ended abruptly once they exited the secondary school system.</w:t>
      </w:r>
    </w:p>
    <w:p w:rsidR="00333FEE" w:rsidRPr="00333FEE" w:rsidRDefault="00333FEE" w:rsidP="00333FEE">
      <w:pPr>
        <w:rPr>
          <w:rFonts w:cs="Tahoma"/>
        </w:rPr>
      </w:pPr>
      <w:r>
        <w:rPr>
          <w:rFonts w:cs="Tahoma"/>
        </w:rPr>
        <w:tab/>
      </w:r>
      <w:r w:rsidRPr="00333FEE">
        <w:rPr>
          <w:rFonts w:cs="Tahoma"/>
        </w:rPr>
        <w:t>b.</w:t>
      </w:r>
      <w:r w:rsidRPr="00333FEE">
        <w:rPr>
          <w:rFonts w:cs="Tahoma"/>
        </w:rPr>
        <w:tab/>
        <w:t>Individuals with developmental disabilities deserve the opp</w:t>
      </w:r>
      <w:r>
        <w:rPr>
          <w:rFonts w:cs="Tahoma"/>
        </w:rPr>
        <w:t xml:space="preserve">ortunity to successfully </w:t>
      </w:r>
      <w:r w:rsidRPr="00333FEE">
        <w:rPr>
          <w:rFonts w:cs="Tahoma"/>
        </w:rPr>
        <w:t xml:space="preserve">transition into meaningful employment and enhanced independent living opportunities and skills, as appropriate, and they can make greater progress with special services and support during this critical transition period. </w:t>
      </w:r>
    </w:p>
    <w:p w:rsidR="00333FEE" w:rsidRPr="00333FEE" w:rsidRDefault="00333FEE" w:rsidP="00333FEE">
      <w:pPr>
        <w:rPr>
          <w:rFonts w:cs="Tahoma"/>
        </w:rPr>
      </w:pPr>
      <w:r>
        <w:rPr>
          <w:rFonts w:cs="Tahoma"/>
        </w:rPr>
        <w:tab/>
      </w:r>
      <w:r w:rsidRPr="00333FEE">
        <w:rPr>
          <w:rFonts w:cs="Tahoma"/>
        </w:rPr>
        <w:t>c.</w:t>
      </w:r>
      <w:r w:rsidRPr="00333FEE">
        <w:rPr>
          <w:rFonts w:cs="Tahoma"/>
        </w:rPr>
        <w:tab/>
        <w:t>A center that offers individuals with developmental disabilities special services and support, including the coordination of opportunities available from service providers, educational institutions, and the private sector during this period, will enable individuals with developmental disabilities</w:t>
      </w:r>
      <w:r w:rsidR="005D21D5">
        <w:rPr>
          <w:rFonts w:cs="Tahoma"/>
        </w:rPr>
        <w:t xml:space="preserve"> to more successfully </w:t>
      </w:r>
      <w:r w:rsidRPr="00333FEE">
        <w:rPr>
          <w:rFonts w:cs="Tahoma"/>
        </w:rPr>
        <w:t>transition into independent, productive, and meaningful lives.</w:t>
      </w:r>
    </w:p>
    <w:p w:rsidR="00333FEE" w:rsidRPr="00333FEE" w:rsidRDefault="00333FEE" w:rsidP="00333FEE">
      <w:pPr>
        <w:rPr>
          <w:rFonts w:cs="Tahoma"/>
        </w:rPr>
      </w:pPr>
      <w:r>
        <w:rPr>
          <w:rFonts w:cs="Tahoma"/>
        </w:rPr>
        <w:tab/>
      </w:r>
      <w:r w:rsidRPr="00333FEE">
        <w:rPr>
          <w:rFonts w:cs="Tahoma"/>
        </w:rPr>
        <w:t>d.</w:t>
      </w:r>
      <w:r w:rsidRPr="00333FEE">
        <w:rPr>
          <w:rFonts w:cs="Tahoma"/>
        </w:rPr>
        <w:tab/>
        <w:t xml:space="preserve">It is appropriate that the board of trustees </w:t>
      </w:r>
      <w:r w:rsidR="005D21D5">
        <w:rPr>
          <w:rFonts w:cs="Tahoma"/>
        </w:rPr>
        <w:t xml:space="preserve">of each county college </w:t>
      </w:r>
      <w:r w:rsidRPr="00333FEE">
        <w:rPr>
          <w:rFonts w:cs="Tahoma"/>
        </w:rPr>
        <w:t>establish a county college-based adult center for transition for individuals with developmental disabilities, to assist them in utilizing the college’s, State’s, and county’s existing services, programs, and resources.</w:t>
      </w:r>
    </w:p>
    <w:p w:rsidR="00333FEE" w:rsidRDefault="00333FEE" w:rsidP="00333FEE">
      <w:pPr>
        <w:rPr>
          <w:rFonts w:cs="Tahoma"/>
        </w:rPr>
      </w:pPr>
    </w:p>
    <w:p w:rsidR="001A1BD3" w:rsidRPr="00ED2976" w:rsidRDefault="001A1BD3" w:rsidP="001A1BD3">
      <w:pPr>
        <w:rPr>
          <w:rFonts w:cs="Tahoma"/>
        </w:rPr>
      </w:pPr>
      <w:r>
        <w:tab/>
      </w:r>
      <w:r w:rsidRPr="00ED2976">
        <w:rPr>
          <w:rFonts w:cs="Tahoma"/>
        </w:rPr>
        <w:t>2.</w:t>
      </w:r>
      <w:r w:rsidRPr="00ED2976">
        <w:rPr>
          <w:rFonts w:cs="Tahoma"/>
        </w:rPr>
        <w:tab/>
        <w:t xml:space="preserve">a.  The board of trustees of a county college shall establish a county college-based adult center for transition for </w:t>
      </w:r>
      <w:r>
        <w:rPr>
          <w:rFonts w:ascii="Albertus Extra Bold" w:hAnsi="Albertus Extra Bold" w:cs="Tahoma"/>
          <w:b/>
          <w:vertAlign w:val="superscript"/>
        </w:rPr>
        <w:t>1</w:t>
      </w:r>
      <w:r w:rsidRPr="00E64463">
        <w:rPr>
          <w:rFonts w:ascii="Albertus Extra Bold" w:hAnsi="Albertus Extra Bold"/>
          <w:b/>
        </w:rPr>
        <w:t>[</w:t>
      </w:r>
      <w:r w:rsidRPr="00ED2976">
        <w:rPr>
          <w:rFonts w:cs="Tahoma"/>
        </w:rPr>
        <w:t>developmentally disabled</w:t>
      </w:r>
      <w:r w:rsidRPr="00E64463">
        <w:rPr>
          <w:rFonts w:ascii="Albertus Extra Bold" w:hAnsi="Albertus Extra Bold" w:cs="Tahoma"/>
          <w:b/>
        </w:rPr>
        <w:t>]</w:t>
      </w:r>
      <w:r>
        <w:rPr>
          <w:rFonts w:ascii="Albertus Extra Bold" w:hAnsi="Albertus Extra Bold"/>
          <w:b/>
          <w:vertAlign w:val="superscript"/>
        </w:rPr>
        <w:t>1</w:t>
      </w:r>
      <w:r w:rsidRPr="00ED2976">
        <w:rPr>
          <w:rFonts w:cs="Tahoma"/>
        </w:rPr>
        <w:t xml:space="preserve"> individuals </w:t>
      </w:r>
      <w:r w:rsidRPr="00E64463">
        <w:rPr>
          <w:rFonts w:ascii="Albertus Extra Bold" w:hAnsi="Albertus Extra Bold" w:cs="Tahoma"/>
          <w:b/>
          <w:vertAlign w:val="superscript"/>
        </w:rPr>
        <w:t>1</w:t>
      </w:r>
      <w:r>
        <w:rPr>
          <w:u w:val="single"/>
        </w:rPr>
        <w:t>with developmental disabilities</w:t>
      </w:r>
      <w:r w:rsidRPr="00E64463">
        <w:rPr>
          <w:rFonts w:ascii="Albertus Extra Bold" w:hAnsi="Albertus Extra Bold"/>
          <w:b/>
          <w:vertAlign w:val="superscript"/>
        </w:rPr>
        <w:t>1</w:t>
      </w:r>
      <w:r w:rsidRPr="00E64463">
        <w:t xml:space="preserve"> </w:t>
      </w:r>
      <w:r w:rsidRPr="00E64463">
        <w:rPr>
          <w:rFonts w:cs="Tahoma"/>
        </w:rPr>
        <w:t>up</w:t>
      </w:r>
      <w:r w:rsidRPr="00ED2976">
        <w:rPr>
          <w:rFonts w:cs="Tahoma"/>
        </w:rPr>
        <w:t xml:space="preserve"> to the age of 24 to experience a more successful transition from secondary school to postsecondary education, adult employment, and independent living opportunities and skills, as appropriate.  The board shall appoint a person qualified by training and experience to direct and administer the adult center for transition.  </w:t>
      </w:r>
    </w:p>
    <w:p w:rsidR="001A1BD3" w:rsidRPr="00ED2976" w:rsidRDefault="001A1BD3" w:rsidP="001A1BD3">
      <w:pPr>
        <w:rPr>
          <w:rFonts w:cs="Tahoma"/>
        </w:rPr>
      </w:pPr>
      <w:r w:rsidRPr="00ED2976">
        <w:rPr>
          <w:rFonts w:cs="Tahoma"/>
        </w:rPr>
        <w:tab/>
        <w:t>It shall be the purpose of a county college-based adult center to:</w:t>
      </w:r>
    </w:p>
    <w:p w:rsidR="001A1BD3" w:rsidRPr="00ED2976" w:rsidRDefault="001A1BD3" w:rsidP="001A1BD3">
      <w:pPr>
        <w:rPr>
          <w:rFonts w:cs="Tahoma"/>
        </w:rPr>
      </w:pPr>
      <w:r>
        <w:rPr>
          <w:rFonts w:cs="Tahoma"/>
        </w:rPr>
        <w:tab/>
        <w:t>(1)</w:t>
      </w:r>
      <w:r>
        <w:rPr>
          <w:rFonts w:cs="Tahoma"/>
        </w:rPr>
        <w:tab/>
      </w:r>
      <w:r w:rsidRPr="00ED2976">
        <w:rPr>
          <w:rFonts w:cs="Tahoma"/>
        </w:rPr>
        <w:t xml:space="preserve">coordinate and integrate existing county and State-based services, programs, and resources; and </w:t>
      </w:r>
    </w:p>
    <w:p w:rsidR="001A1BD3" w:rsidRDefault="001A1BD3" w:rsidP="001A1BD3">
      <w:r>
        <w:rPr>
          <w:rFonts w:cs="Tahoma"/>
        </w:rPr>
        <w:tab/>
        <w:t>(2)</w:t>
      </w:r>
      <w:r>
        <w:rPr>
          <w:rFonts w:cs="Tahoma"/>
        </w:rPr>
        <w:tab/>
      </w:r>
      <w:r w:rsidRPr="00ED2976">
        <w:rPr>
          <w:rFonts w:cs="Tahoma"/>
        </w:rPr>
        <w:t>ensure that individuals with d</w:t>
      </w:r>
      <w:r>
        <w:rPr>
          <w:rFonts w:cs="Tahoma"/>
        </w:rPr>
        <w:t>evelopmental disabilities up to</w:t>
      </w:r>
      <w:r>
        <w:br w:type="page"/>
      </w:r>
    </w:p>
    <w:p w:rsidR="001A1BD3" w:rsidRPr="00ED2976" w:rsidRDefault="001A1BD3" w:rsidP="001A1BD3">
      <w:pPr>
        <w:rPr>
          <w:rFonts w:cs="Tahoma"/>
        </w:rPr>
      </w:pPr>
      <w:r w:rsidRPr="00ED2976">
        <w:rPr>
          <w:rFonts w:cs="Tahoma"/>
        </w:rPr>
        <w:t>the age of 24 have opportunities to receive mentoring, job coaching, skill training, and any other appropriate wrap-around services to help them make a successful transition into employment and independent living, as appropriate.</w:t>
      </w:r>
    </w:p>
    <w:p w:rsidR="001A1BD3" w:rsidRPr="00ED2976" w:rsidRDefault="001A1BD3" w:rsidP="001A1BD3">
      <w:pPr>
        <w:rPr>
          <w:rFonts w:cs="Tahoma"/>
        </w:rPr>
      </w:pPr>
      <w:r w:rsidRPr="00ED2976">
        <w:rPr>
          <w:rFonts w:cs="Tahoma"/>
        </w:rPr>
        <w:tab/>
        <w:t>b.</w:t>
      </w:r>
      <w:r w:rsidRPr="00ED2976">
        <w:rPr>
          <w:rFonts w:cs="Tahoma"/>
        </w:rPr>
        <w:tab/>
        <w:t>The board of trustees of a county college may receive and expend moneys from the State and federal governments or private individuals, corporations, associations, or college foundations to meet the expenses of the county college-based adult center for transition.</w:t>
      </w:r>
    </w:p>
    <w:p w:rsidR="00333FEE" w:rsidRDefault="001A1BD3" w:rsidP="001A1BD3">
      <w:pPr>
        <w:rPr>
          <w:rFonts w:cs="Tahoma"/>
        </w:rPr>
      </w:pPr>
      <w:r>
        <w:tab/>
      </w:r>
      <w:r>
        <w:rPr>
          <w:rFonts w:ascii="Albertus Extra Bold" w:hAnsi="Albertus Extra Bold"/>
          <w:b/>
          <w:vertAlign w:val="superscript"/>
        </w:rPr>
        <w:t>1</w:t>
      </w:r>
      <w:r>
        <w:rPr>
          <w:u w:val="single"/>
        </w:rPr>
        <w:t>c.</w:t>
      </w:r>
      <w:r>
        <w:rPr>
          <w:u w:val="single"/>
        </w:rPr>
        <w:tab/>
        <w:t>The board of trustees of a county college may, through a contract with the board of trustees of another county college, satisfy the requirement established pursuant to subsection a. of this section by providing individuals with developmental disabilities up to the age of 24 who reside in the county with access to the services offered by the contracted county college’s adult center for transition.</w:t>
      </w:r>
      <w:r>
        <w:rPr>
          <w:rFonts w:ascii="Albertus Extra Bold" w:hAnsi="Albertus Extra Bold"/>
          <w:b/>
          <w:vertAlign w:val="superscript"/>
        </w:rPr>
        <w:t>1</w:t>
      </w:r>
    </w:p>
    <w:p w:rsidR="00557785" w:rsidRDefault="00557785" w:rsidP="00333FEE">
      <w:pPr>
        <w:rPr>
          <w:rFonts w:cs="Tahoma"/>
        </w:rPr>
      </w:pPr>
    </w:p>
    <w:p w:rsidR="00557785" w:rsidRDefault="00C559B5" w:rsidP="00333FEE">
      <w:pPr>
        <w:rPr>
          <w:rFonts w:cs="Tahoma"/>
        </w:rPr>
      </w:pPr>
      <w:r>
        <w:rPr>
          <w:rFonts w:cs="Tahoma"/>
        </w:rPr>
        <w:tab/>
        <w:t>3.</w:t>
      </w:r>
      <w:r>
        <w:rPr>
          <w:rFonts w:cs="Tahoma"/>
        </w:rPr>
        <w:tab/>
      </w:r>
      <w:r w:rsidR="00557785">
        <w:rPr>
          <w:rFonts w:cs="Tahoma"/>
        </w:rPr>
        <w:t xml:space="preserve">a. </w:t>
      </w:r>
      <w:r w:rsidR="0051624F">
        <w:rPr>
          <w:rFonts w:cs="Tahoma"/>
        </w:rPr>
        <w:t xml:space="preserve"> </w:t>
      </w:r>
      <w:r w:rsidR="00557785">
        <w:rPr>
          <w:rFonts w:cs="Tahoma"/>
        </w:rPr>
        <w:t xml:space="preserve">There </w:t>
      </w:r>
      <w:r w:rsidR="00371708">
        <w:rPr>
          <w:rFonts w:cs="Tahoma"/>
        </w:rPr>
        <w:t xml:space="preserve">is </w:t>
      </w:r>
      <w:r w:rsidR="00557785">
        <w:rPr>
          <w:rFonts w:cs="Tahoma"/>
        </w:rPr>
        <w:t xml:space="preserve">appropriated </w:t>
      </w:r>
      <w:r w:rsidR="0036540B">
        <w:rPr>
          <w:rFonts w:cs="Tahoma"/>
        </w:rPr>
        <w:t xml:space="preserve">each fiscal year </w:t>
      </w:r>
      <w:r w:rsidR="00557785">
        <w:rPr>
          <w:rFonts w:cs="Tahoma"/>
        </w:rPr>
        <w:t xml:space="preserve">from the General Fund to the </w:t>
      </w:r>
      <w:r w:rsidR="00371708">
        <w:rPr>
          <w:rFonts w:cs="Tahoma"/>
        </w:rPr>
        <w:t xml:space="preserve">Office of the </w:t>
      </w:r>
      <w:r w:rsidR="00557785">
        <w:rPr>
          <w:rFonts w:cs="Tahoma"/>
        </w:rPr>
        <w:t xml:space="preserve">Secretary of Higher Education the sum of $4,500,000 for the purposes of fulfilling the provisions of this act.  </w:t>
      </w:r>
    </w:p>
    <w:p w:rsidR="00557785" w:rsidRPr="00333FEE" w:rsidRDefault="00C559B5" w:rsidP="00333FEE">
      <w:pPr>
        <w:rPr>
          <w:rFonts w:cs="Tahoma"/>
        </w:rPr>
      </w:pPr>
      <w:r>
        <w:rPr>
          <w:rFonts w:cs="Tahoma"/>
        </w:rPr>
        <w:tab/>
        <w:t>b.</w:t>
      </w:r>
      <w:r>
        <w:rPr>
          <w:rFonts w:cs="Tahoma"/>
        </w:rPr>
        <w:tab/>
      </w:r>
      <w:r w:rsidR="00557785">
        <w:rPr>
          <w:rFonts w:cs="Tahoma"/>
        </w:rPr>
        <w:t xml:space="preserve">The </w:t>
      </w:r>
      <w:r w:rsidR="00371708">
        <w:rPr>
          <w:rFonts w:cs="Tahoma"/>
        </w:rPr>
        <w:t xml:space="preserve">Office of the </w:t>
      </w:r>
      <w:r w:rsidR="00557785">
        <w:rPr>
          <w:rFonts w:cs="Tahoma"/>
        </w:rPr>
        <w:t>Secretary of Higher Education shall distribute grants to county college-based adult centers for transition in such amounts and by such criteria as are determined by the Secretary</w:t>
      </w:r>
      <w:r w:rsidR="00371708">
        <w:rPr>
          <w:rFonts w:cs="Tahoma"/>
        </w:rPr>
        <w:t xml:space="preserve"> of Higher Education</w:t>
      </w:r>
      <w:r w:rsidR="00557785">
        <w:rPr>
          <w:rFonts w:cs="Tahoma"/>
        </w:rPr>
        <w:t xml:space="preserve">.   </w:t>
      </w:r>
    </w:p>
    <w:p w:rsidR="00333FEE" w:rsidRDefault="00333FEE" w:rsidP="00333FEE">
      <w:pPr>
        <w:rPr>
          <w:rFonts w:cs="Tahoma"/>
        </w:rPr>
      </w:pPr>
    </w:p>
    <w:p w:rsidR="00333FEE" w:rsidRPr="00333FEE" w:rsidRDefault="00333FEE" w:rsidP="00333FEE">
      <w:pPr>
        <w:rPr>
          <w:rFonts w:cs="Tahoma"/>
        </w:rPr>
      </w:pPr>
      <w:r>
        <w:rPr>
          <w:rFonts w:cs="Tahoma"/>
        </w:rPr>
        <w:tab/>
      </w:r>
      <w:r w:rsidR="00557785">
        <w:rPr>
          <w:rFonts w:cs="Tahoma"/>
        </w:rPr>
        <w:t>4</w:t>
      </w:r>
      <w:r w:rsidRPr="00333FEE">
        <w:rPr>
          <w:rFonts w:cs="Tahoma"/>
        </w:rPr>
        <w:t>.</w:t>
      </w:r>
      <w:r w:rsidRPr="00333FEE">
        <w:rPr>
          <w:rFonts w:cs="Tahoma"/>
        </w:rPr>
        <w:tab/>
        <w:t>This act shall take effect immediately.</w:t>
      </w:r>
    </w:p>
    <w:sectPr w:rsidR="00333FEE" w:rsidRPr="00333FEE" w:rsidSect="001A1BD3">
      <w:headerReference w:type="default" r:id="rId14"/>
      <w:footerReference w:type="default" r:id="rId15"/>
      <w:headerReference w:type="first" r:id="rId16"/>
      <w:footerReference w:type="first" r:id="rId17"/>
      <w:pgSz w:w="12240" w:h="20160" w:code="5"/>
      <w:pgMar w:top="1440" w:right="2520" w:bottom="1872" w:left="2880" w:header="1181" w:footer="118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B33" w:rsidRDefault="007E3B33">
      <w:r>
        <w:separator/>
      </w:r>
    </w:p>
  </w:endnote>
  <w:endnote w:type="continuationSeparator" w:id="0">
    <w:p w:rsidR="007E3B33" w:rsidRDefault="007E3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825" w:rsidRDefault="00A60DE3" w:rsidP="00A60DE3">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BD3" w:rsidRPr="00921C91" w:rsidRDefault="001A1B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1BD3" w:rsidRPr="00921C91" w:rsidRDefault="001A1BD3">
    <w:pPr>
      <w:pStyle w:val="Footer"/>
      <w:rPr>
        <w:szCs w:val="18"/>
      </w:rPr>
    </w:pPr>
  </w:p>
  <w:p w:rsidR="001A1BD3" w:rsidRPr="00921C91" w:rsidRDefault="001A1B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1BD3" w:rsidRDefault="001A1BD3" w:rsidP="00686AEB">
    <w:pPr>
      <w:pStyle w:val="Footer"/>
    </w:pPr>
    <w:r>
      <w:tab/>
      <w:t>Matter enclosed in superscript numerals has been adopted as follows:</w:t>
    </w:r>
  </w:p>
  <w:p w:rsidR="001A1BD3" w:rsidRDefault="001A1BD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B33" w:rsidRDefault="007E3B33">
      <w:r>
        <w:separator/>
      </w:r>
    </w:p>
  </w:footnote>
  <w:footnote w:type="continuationSeparator" w:id="0">
    <w:p w:rsidR="007E3B33" w:rsidRDefault="007E3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3A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7382" w:rsidRDefault="006B7382" w:rsidP="006B7382">
    <w:pPr>
      <w:pStyle w:val="bpuHeadSpon"/>
    </w:pPr>
    <w:r w:rsidRPr="006B7382">
      <w:rPr>
        <w:rStyle w:val="bpuHeadSponChar"/>
      </w:rPr>
      <w:t>S4211</w:t>
    </w:r>
    <w:r>
      <w:t xml:space="preserve"> </w:t>
    </w:r>
    <w:r w:rsidR="001A1BD3">
      <w:t xml:space="preserve">[1R] </w:t>
    </w:r>
    <w:r>
      <w:t>SWEENEY</w:t>
    </w:r>
    <w:r w:rsidR="00515825">
      <w:t>, CORRADO</w:t>
    </w:r>
  </w:p>
  <w:p w:rsidR="006B7382" w:rsidRDefault="006B7382" w:rsidP="006B7382">
    <w:pPr>
      <w:pStyle w:val="bpuHeadSpon"/>
    </w:pPr>
    <w:r>
      <w:fldChar w:fldCharType="begin"/>
    </w:r>
    <w:r>
      <w:instrText xml:space="preserve"> PAGE  \* MERGEFORMAT </w:instrText>
    </w:r>
    <w:r>
      <w:fldChar w:fldCharType="separate"/>
    </w:r>
    <w:r w:rsidR="005D4CE2">
      <w:rPr>
        <w:noProof/>
      </w:rPr>
      <w:t>3</w:t>
    </w:r>
    <w:r>
      <w:fldChar w:fldCharType="end"/>
    </w:r>
  </w:p>
  <w:p w:rsidR="006B7382" w:rsidRDefault="006B7382" w:rsidP="006B73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7382" w:rsidRDefault="006B7382" w:rsidP="006B7382">
    <w:pPr>
      <w:pStyle w:val="bpuHeadSpon"/>
    </w:pPr>
    <w:r w:rsidRPr="006B7382">
      <w:rPr>
        <w:rStyle w:val="bpuHeadSponChar"/>
      </w:rPr>
      <w:t>S4211</w:t>
    </w:r>
    <w:r>
      <w:t xml:space="preserve"> </w:t>
    </w:r>
    <w:r w:rsidR="001A1BD3">
      <w:t xml:space="preserve">[1R] </w:t>
    </w:r>
    <w:r>
      <w:t>SWEENEY</w:t>
    </w:r>
    <w:r w:rsidR="00515825">
      <w:t>, CORRADO</w:t>
    </w:r>
  </w:p>
  <w:p w:rsidR="006B7382" w:rsidRDefault="006B7382" w:rsidP="006B7382">
    <w:pPr>
      <w:pStyle w:val="bpuHeadSpon"/>
    </w:pPr>
    <w:r>
      <w:fldChar w:fldCharType="begin"/>
    </w:r>
    <w:r>
      <w:instrText xml:space="preserve"> PAGE  \* MERGEFORMAT </w:instrText>
    </w:r>
    <w:r>
      <w:fldChar w:fldCharType="separate"/>
    </w:r>
    <w:r w:rsidR="005D4CE2">
      <w:rPr>
        <w:noProof/>
      </w:rPr>
      <w:t>2</w:t>
    </w:r>
    <w:r>
      <w:fldChar w:fldCharType="end"/>
    </w:r>
  </w:p>
  <w:p w:rsidR="006B7382" w:rsidRDefault="006B7382" w:rsidP="006B73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B33"/>
    <w:rsid w:val="000051BD"/>
    <w:rsid w:val="000160A5"/>
    <w:rsid w:val="0002335B"/>
    <w:rsid w:val="00034542"/>
    <w:rsid w:val="0003549A"/>
    <w:rsid w:val="000367AE"/>
    <w:rsid w:val="00043B22"/>
    <w:rsid w:val="00047E3E"/>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0F78F2"/>
    <w:rsid w:val="00111070"/>
    <w:rsid w:val="00122025"/>
    <w:rsid w:val="0013000E"/>
    <w:rsid w:val="00133F81"/>
    <w:rsid w:val="0013563D"/>
    <w:rsid w:val="00135943"/>
    <w:rsid w:val="00137E82"/>
    <w:rsid w:val="0014664C"/>
    <w:rsid w:val="001645FB"/>
    <w:rsid w:val="00173D2B"/>
    <w:rsid w:val="00181676"/>
    <w:rsid w:val="00183603"/>
    <w:rsid w:val="0018410E"/>
    <w:rsid w:val="00186347"/>
    <w:rsid w:val="00190D71"/>
    <w:rsid w:val="00194E78"/>
    <w:rsid w:val="0019707B"/>
    <w:rsid w:val="00197E8B"/>
    <w:rsid w:val="00197FA4"/>
    <w:rsid w:val="001A161A"/>
    <w:rsid w:val="001A1BD3"/>
    <w:rsid w:val="001A2B78"/>
    <w:rsid w:val="001A3B79"/>
    <w:rsid w:val="001A66B6"/>
    <w:rsid w:val="001B4716"/>
    <w:rsid w:val="001B4EA4"/>
    <w:rsid w:val="001C320A"/>
    <w:rsid w:val="001C7C52"/>
    <w:rsid w:val="001D25F3"/>
    <w:rsid w:val="001E15F1"/>
    <w:rsid w:val="001E16FA"/>
    <w:rsid w:val="001E6213"/>
    <w:rsid w:val="001E6587"/>
    <w:rsid w:val="001F14C7"/>
    <w:rsid w:val="001F7405"/>
    <w:rsid w:val="00205533"/>
    <w:rsid w:val="00212B8D"/>
    <w:rsid w:val="002206C8"/>
    <w:rsid w:val="00221407"/>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0709"/>
    <w:rsid w:val="002C2D81"/>
    <w:rsid w:val="002C461E"/>
    <w:rsid w:val="002C6CEC"/>
    <w:rsid w:val="002E09CE"/>
    <w:rsid w:val="002E5EBB"/>
    <w:rsid w:val="002E69D1"/>
    <w:rsid w:val="002F3BA6"/>
    <w:rsid w:val="002F447C"/>
    <w:rsid w:val="00315320"/>
    <w:rsid w:val="00325776"/>
    <w:rsid w:val="00325E27"/>
    <w:rsid w:val="00330395"/>
    <w:rsid w:val="00333704"/>
    <w:rsid w:val="00333FEE"/>
    <w:rsid w:val="00336624"/>
    <w:rsid w:val="0034025F"/>
    <w:rsid w:val="00340458"/>
    <w:rsid w:val="0034200F"/>
    <w:rsid w:val="003446A0"/>
    <w:rsid w:val="0034481B"/>
    <w:rsid w:val="00346915"/>
    <w:rsid w:val="00350130"/>
    <w:rsid w:val="00354334"/>
    <w:rsid w:val="00354B42"/>
    <w:rsid w:val="0036180C"/>
    <w:rsid w:val="00362043"/>
    <w:rsid w:val="00363CF5"/>
    <w:rsid w:val="00364344"/>
    <w:rsid w:val="0036540B"/>
    <w:rsid w:val="003702CA"/>
    <w:rsid w:val="00370617"/>
    <w:rsid w:val="0037125B"/>
    <w:rsid w:val="00371708"/>
    <w:rsid w:val="00382F1F"/>
    <w:rsid w:val="003840E5"/>
    <w:rsid w:val="00391DA4"/>
    <w:rsid w:val="003A1DA7"/>
    <w:rsid w:val="003A3C64"/>
    <w:rsid w:val="003A3F83"/>
    <w:rsid w:val="003A5728"/>
    <w:rsid w:val="003C43EF"/>
    <w:rsid w:val="003C5927"/>
    <w:rsid w:val="003C5A6B"/>
    <w:rsid w:val="003C7FB2"/>
    <w:rsid w:val="003D24DE"/>
    <w:rsid w:val="003E26D4"/>
    <w:rsid w:val="003E47BA"/>
    <w:rsid w:val="003F3B37"/>
    <w:rsid w:val="0040195A"/>
    <w:rsid w:val="00402DC0"/>
    <w:rsid w:val="004031CC"/>
    <w:rsid w:val="00416C4B"/>
    <w:rsid w:val="0041751E"/>
    <w:rsid w:val="004211E5"/>
    <w:rsid w:val="00422091"/>
    <w:rsid w:val="00427E17"/>
    <w:rsid w:val="0043386C"/>
    <w:rsid w:val="00435589"/>
    <w:rsid w:val="00436327"/>
    <w:rsid w:val="00436F2D"/>
    <w:rsid w:val="00436F5D"/>
    <w:rsid w:val="00441B42"/>
    <w:rsid w:val="0045118A"/>
    <w:rsid w:val="00455D51"/>
    <w:rsid w:val="00456BF9"/>
    <w:rsid w:val="00456DE6"/>
    <w:rsid w:val="00461057"/>
    <w:rsid w:val="00461FCB"/>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6DFE"/>
    <w:rsid w:val="004F74DD"/>
    <w:rsid w:val="00501317"/>
    <w:rsid w:val="0050495C"/>
    <w:rsid w:val="00505DC9"/>
    <w:rsid w:val="00505F51"/>
    <w:rsid w:val="00506E1E"/>
    <w:rsid w:val="00513C81"/>
    <w:rsid w:val="00515825"/>
    <w:rsid w:val="0051624F"/>
    <w:rsid w:val="00527BFB"/>
    <w:rsid w:val="00532A32"/>
    <w:rsid w:val="00540B0B"/>
    <w:rsid w:val="0054460F"/>
    <w:rsid w:val="00545B64"/>
    <w:rsid w:val="005536CD"/>
    <w:rsid w:val="00554051"/>
    <w:rsid w:val="00557240"/>
    <w:rsid w:val="00557785"/>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21D5"/>
    <w:rsid w:val="005D4CE2"/>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686C"/>
    <w:rsid w:val="006378C5"/>
    <w:rsid w:val="00645E6A"/>
    <w:rsid w:val="00665CBC"/>
    <w:rsid w:val="00667A5C"/>
    <w:rsid w:val="00677316"/>
    <w:rsid w:val="00686AEB"/>
    <w:rsid w:val="006B7382"/>
    <w:rsid w:val="006B7897"/>
    <w:rsid w:val="006B7FA7"/>
    <w:rsid w:val="006C086A"/>
    <w:rsid w:val="006C21C1"/>
    <w:rsid w:val="006C597F"/>
    <w:rsid w:val="006C7327"/>
    <w:rsid w:val="006D00E5"/>
    <w:rsid w:val="006D577B"/>
    <w:rsid w:val="006D791B"/>
    <w:rsid w:val="006E2895"/>
    <w:rsid w:val="006F180D"/>
    <w:rsid w:val="006F4334"/>
    <w:rsid w:val="006F47AF"/>
    <w:rsid w:val="006F6B8A"/>
    <w:rsid w:val="00707CD3"/>
    <w:rsid w:val="00711B5D"/>
    <w:rsid w:val="00716BB9"/>
    <w:rsid w:val="007256D1"/>
    <w:rsid w:val="007279FD"/>
    <w:rsid w:val="00736D17"/>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4C37"/>
    <w:rsid w:val="007D5796"/>
    <w:rsid w:val="007D59C0"/>
    <w:rsid w:val="007D7D9C"/>
    <w:rsid w:val="007E3B3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791"/>
    <w:rsid w:val="00866563"/>
    <w:rsid w:val="00867AC2"/>
    <w:rsid w:val="00867F18"/>
    <w:rsid w:val="0087056E"/>
    <w:rsid w:val="00871DE8"/>
    <w:rsid w:val="00875402"/>
    <w:rsid w:val="00884D51"/>
    <w:rsid w:val="008916EC"/>
    <w:rsid w:val="00891E4F"/>
    <w:rsid w:val="008A31C5"/>
    <w:rsid w:val="008A4F9A"/>
    <w:rsid w:val="008B2850"/>
    <w:rsid w:val="008C79B3"/>
    <w:rsid w:val="008D77BD"/>
    <w:rsid w:val="008E454C"/>
    <w:rsid w:val="008E76A5"/>
    <w:rsid w:val="008F1E5A"/>
    <w:rsid w:val="00901BDA"/>
    <w:rsid w:val="009121D8"/>
    <w:rsid w:val="00912D9C"/>
    <w:rsid w:val="00916F7A"/>
    <w:rsid w:val="00917FE3"/>
    <w:rsid w:val="009318C7"/>
    <w:rsid w:val="00931C09"/>
    <w:rsid w:val="009348C2"/>
    <w:rsid w:val="009440D0"/>
    <w:rsid w:val="009523A3"/>
    <w:rsid w:val="00960958"/>
    <w:rsid w:val="00963A46"/>
    <w:rsid w:val="00963CB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0DE3"/>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0F1"/>
    <w:rsid w:val="00B0116D"/>
    <w:rsid w:val="00B01173"/>
    <w:rsid w:val="00B02F35"/>
    <w:rsid w:val="00B05A3C"/>
    <w:rsid w:val="00B07100"/>
    <w:rsid w:val="00B1138C"/>
    <w:rsid w:val="00B2574A"/>
    <w:rsid w:val="00B27362"/>
    <w:rsid w:val="00B35D8A"/>
    <w:rsid w:val="00B42580"/>
    <w:rsid w:val="00B45B34"/>
    <w:rsid w:val="00B52D8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07F26"/>
    <w:rsid w:val="00C12E48"/>
    <w:rsid w:val="00C13D14"/>
    <w:rsid w:val="00C1575B"/>
    <w:rsid w:val="00C15F53"/>
    <w:rsid w:val="00C23F09"/>
    <w:rsid w:val="00C25356"/>
    <w:rsid w:val="00C328D0"/>
    <w:rsid w:val="00C3333D"/>
    <w:rsid w:val="00C46BC1"/>
    <w:rsid w:val="00C5235F"/>
    <w:rsid w:val="00C54CE2"/>
    <w:rsid w:val="00C559B5"/>
    <w:rsid w:val="00C66BF3"/>
    <w:rsid w:val="00C70140"/>
    <w:rsid w:val="00C709D3"/>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B2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C72"/>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774"/>
    <w:rsid w:val="00F40FC9"/>
    <w:rsid w:val="00F41A9D"/>
    <w:rsid w:val="00F44314"/>
    <w:rsid w:val="00F46EBE"/>
    <w:rsid w:val="00F54B9C"/>
    <w:rsid w:val="00F56E96"/>
    <w:rsid w:val="00F573DD"/>
    <w:rsid w:val="00F61E59"/>
    <w:rsid w:val="00F63D99"/>
    <w:rsid w:val="00F6417F"/>
    <w:rsid w:val="00F6426B"/>
    <w:rsid w:val="00F709B3"/>
    <w:rsid w:val="00F71A5E"/>
    <w:rsid w:val="00F77A78"/>
    <w:rsid w:val="00F80948"/>
    <w:rsid w:val="00F80AAC"/>
    <w:rsid w:val="00F97929"/>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9C34E1-8F46-468A-A389-1A273C57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6B7382"/>
  </w:style>
  <w:style w:type="paragraph" w:styleId="BalloonText">
    <w:name w:val="Balloon Text"/>
    <w:basedOn w:val="Normal"/>
    <w:link w:val="BalloonTextChar"/>
    <w:semiHidden/>
    <w:unhideWhenUsed/>
    <w:rsid w:val="008E76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76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1AA4C-3D9E-4350-8D0B-61C1C6B0E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670</Words>
  <Characters>4014</Characters>
  <Application>Microsoft Office Word</Application>
  <DocSecurity>0</DocSecurity>
  <Lines>109</Lines>
  <Paragraphs>39</Paragraphs>
  <ScaleCrop>false</ScaleCrop>
  <HeadingPairs>
    <vt:vector size="2" baseType="variant">
      <vt:variant>
        <vt:lpstr>Title</vt:lpstr>
      </vt:variant>
      <vt:variant>
        <vt:i4>1</vt:i4>
      </vt:variant>
    </vt:vector>
  </HeadingPairs>
  <TitlesOfParts>
    <vt:vector size="1" baseType="lpstr">
      <vt:lpstr>S4211 1R</vt:lpstr>
    </vt:vector>
  </TitlesOfParts>
  <Manager>R229</Manager>
  <Company>NJ Office of Legislative Services</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S4211 1R</dc:title>
  <dc:subject>Sweeney county centers</dc:subject>
  <dc:creator>Senators  SWEENEY and CORRADO</dc:creator>
  <cp:keywords>S4211|3|ER |227|302|252|!||</cp:keywords>
  <dc:description>INTRODUCED DECEMBER 2, 2021_x000d_
Amended 12/16/21</dc:description>
  <cp:lastModifiedBy>Todaro, Vivian</cp:lastModifiedBy>
  <cp:revision>2</cp:revision>
  <cp:lastPrinted>2022-01-13T15:01:00Z</cp:lastPrinted>
  <dcterms:created xsi:type="dcterms:W3CDTF">2022-01-13T15:01:00Z</dcterms:created>
  <dcterms:modified xsi:type="dcterms:W3CDTF">2022-01-13T15:01:00Z</dcterms:modified>
  <cp:category>ss. 1-2 to C.18A:64A-82 et seq. to 2021/272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