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4B19" w:rsidRDefault="00124B19" w:rsidP="00124B19">
      <w:pPr>
        <w:pStyle w:val="bpuBill"/>
      </w:pPr>
      <w:bookmarkStart w:id="0" w:name="bpuFrontPg"/>
      <w:bookmarkStart w:id="1" w:name="_GoBack"/>
      <w:bookmarkEnd w:id="0"/>
      <w:bookmarkEnd w:id="1"/>
      <w:r>
        <w:t xml:space="preserve">SENATE, No. 4216 </w:t>
      </w:r>
    </w:p>
    <w:p w:rsidR="00124B19" w:rsidRPr="009D38FF" w:rsidRDefault="00124B19" w:rsidP="00124B1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700035694" r:id="rId8"/>
        </w:object>
      </w:r>
    </w:p>
    <w:p w:rsidR="00124B19" w:rsidRDefault="00124B19" w:rsidP="00124B19">
      <w:pPr>
        <w:pStyle w:val="bpuState"/>
      </w:pPr>
      <w:r>
        <w:t>STATE OF NEW JERSEY</w:t>
      </w:r>
    </w:p>
    <w:p w:rsidR="00124B19" w:rsidRDefault="00124B19" w:rsidP="00124B19">
      <w:pPr>
        <w:pStyle w:val="bpuLegislature"/>
      </w:pPr>
      <w:r>
        <w:t>219th LEGISLATURE</w:t>
      </w:r>
    </w:p>
    <w:p w:rsidR="00124B19" w:rsidRDefault="00124B19" w:rsidP="00124B19">
      <w:pPr>
        <w:pStyle w:val="bpuWpGraphic"/>
      </w:pPr>
      <w:r>
        <w:object w:dxaOrig="8985" w:dyaOrig="255">
          <v:shape id="_x0000_i1026" type="#_x0000_t75" style="width:6in;height:12.1pt" o:ole="">
            <v:imagedata r:id="rId7" o:title=""/>
          </v:shape>
          <o:OLEObject Type="Embed" ProgID="WPWin6.1" ShapeID="_x0000_i1026" DrawAspect="Content" ObjectID="_1700035695" r:id="rId9"/>
        </w:object>
      </w:r>
      <w:r>
        <w:t xml:space="preserve">  </w:t>
      </w:r>
    </w:p>
    <w:p w:rsidR="00124B19" w:rsidRDefault="00124B19" w:rsidP="00124B19">
      <w:pPr>
        <w:pStyle w:val="bpuIntro"/>
      </w:pPr>
      <w:r>
        <w:t>INTRODUCED DECEMBER 2, 2021</w:t>
      </w:r>
    </w:p>
    <w:p w:rsidR="00124B19" w:rsidRDefault="00124B19" w:rsidP="00124B19">
      <w:pPr>
        <w:pStyle w:val="bpuIntro"/>
      </w:pPr>
    </w:p>
    <w:p w:rsidR="00124B19" w:rsidRDefault="00124B19" w:rsidP="00124B19">
      <w:pPr>
        <w:pStyle w:val="bpuIntro"/>
        <w:sectPr w:rsidR="00124B19" w:rsidSect="00124B19">
          <w:headerReference w:type="even" r:id="rId10"/>
          <w:headerReference w:type="default" r:id="rId11"/>
          <w:pgSz w:w="12240" w:h="20160" w:code="5"/>
          <w:pgMar w:top="2160" w:right="1440" w:bottom="1440" w:left="1440" w:header="72" w:footer="720" w:gutter="0"/>
          <w:pgNumType w:start="1"/>
          <w:cols w:space="720"/>
          <w:docGrid w:linePitch="360"/>
        </w:sectPr>
      </w:pPr>
    </w:p>
    <w:p w:rsidR="00124B19" w:rsidRDefault="00124B19" w:rsidP="00124B19">
      <w:pPr>
        <w:pStyle w:val="bpuIntro"/>
      </w:pPr>
    </w:p>
    <w:p w:rsidR="00124B19" w:rsidRDefault="00124B19" w:rsidP="00124B19">
      <w:pPr>
        <w:pStyle w:val="bpuSponsor"/>
      </w:pPr>
      <w:r>
        <w:t>Sponsored by:</w:t>
      </w:r>
    </w:p>
    <w:p w:rsidR="00124B19" w:rsidRDefault="00124B19" w:rsidP="00124B19">
      <w:pPr>
        <w:pStyle w:val="bpuSponsor"/>
      </w:pPr>
      <w:r>
        <w:t>Senator  LORETTA WEINBERG</w:t>
      </w:r>
    </w:p>
    <w:p w:rsidR="00124B19" w:rsidRDefault="00124B19" w:rsidP="00124B19">
      <w:pPr>
        <w:pStyle w:val="bpuSponsor"/>
      </w:pPr>
      <w:r>
        <w:t>District 37 (Bergen)</w:t>
      </w:r>
    </w:p>
    <w:p w:rsidR="00124B19" w:rsidRDefault="00124B19" w:rsidP="00124B19">
      <w:pPr>
        <w:pStyle w:val="bpuSponsor"/>
      </w:pPr>
    </w:p>
    <w:p w:rsidR="00124B19" w:rsidRDefault="00124B19" w:rsidP="00124B19">
      <w:pPr>
        <w:pStyle w:val="bpuSponsor"/>
      </w:pPr>
    </w:p>
    <w:p w:rsidR="00124B19" w:rsidRDefault="00124B19" w:rsidP="00124B19">
      <w:pPr>
        <w:pStyle w:val="bpuSponsor"/>
      </w:pPr>
    </w:p>
    <w:p w:rsidR="00124B19" w:rsidRDefault="00124B19" w:rsidP="00124B19">
      <w:pPr>
        <w:pStyle w:val="bpuSponsor"/>
      </w:pPr>
    </w:p>
    <w:p w:rsidR="00124B19" w:rsidRDefault="00124B19" w:rsidP="00124B19">
      <w:pPr>
        <w:pStyle w:val="bpuSponsor"/>
      </w:pPr>
      <w:r>
        <w:t>SYNOPSIS</w:t>
      </w:r>
    </w:p>
    <w:p w:rsidR="00124B19" w:rsidRDefault="00124B19" w:rsidP="00124B19">
      <w:pPr>
        <w:pStyle w:val="bpuNormText"/>
      </w:pPr>
      <w:r>
        <w:tab/>
        <w:t xml:space="preserve">Supplemental appropriation of $10,000,000 to fund community-based violence intervention initiatives. </w:t>
      </w:r>
    </w:p>
    <w:p w:rsidR="00124B19" w:rsidRDefault="00124B19" w:rsidP="00124B19">
      <w:pPr>
        <w:pStyle w:val="bpuNormText"/>
      </w:pPr>
    </w:p>
    <w:p w:rsidR="00124B19" w:rsidRDefault="00124B19" w:rsidP="00124B19">
      <w:pPr>
        <w:pStyle w:val="bpuSponsor"/>
      </w:pPr>
      <w:r>
        <w:t xml:space="preserve">CURRENT VERSION OF TEXT </w:t>
      </w:r>
    </w:p>
    <w:p w:rsidR="00124B19" w:rsidRDefault="00124B19" w:rsidP="00124B19">
      <w:pPr>
        <w:pStyle w:val="bpuNormText"/>
      </w:pPr>
      <w:r>
        <w:tab/>
        <w:t>As introduced.</w:t>
      </w:r>
    </w:p>
    <w:p w:rsidR="00124B19" w:rsidRDefault="00124B19" w:rsidP="00124B1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24B19" w:rsidRDefault="00124B19" w:rsidP="00122025">
      <w:pPr>
        <w:pStyle w:val="FronterPage"/>
        <w:tabs>
          <w:tab w:val="clear" w:pos="1440"/>
          <w:tab w:val="clear" w:pos="2160"/>
          <w:tab w:val="clear" w:pos="2880"/>
          <w:tab w:val="clear" w:pos="3600"/>
          <w:tab w:val="clear" w:pos="4320"/>
          <w:tab w:val="clear" w:pos="5040"/>
        </w:tabs>
        <w:sectPr w:rsidR="00124B19" w:rsidSect="00124B19">
          <w:type w:val="continuous"/>
          <w:pgSz w:w="12240" w:h="20160" w:code="5"/>
          <w:pgMar w:top="1440" w:right="2275" w:bottom="1440" w:left="2275" w:header="72" w:footer="720" w:gutter="0"/>
          <w:pgNumType w:start="1"/>
          <w:cols w:space="720"/>
          <w:docGrid w:linePitch="360"/>
        </w:sectPr>
      </w:pPr>
    </w:p>
    <w:p w:rsidR="00686AEB" w:rsidRPr="00677316" w:rsidRDefault="00956DD2" w:rsidP="003E47BA">
      <w:pPr>
        <w:pStyle w:val="HangingAnAct"/>
        <w:rPr>
          <w:rStyle w:val="HangingAnActChar"/>
        </w:rPr>
      </w:pPr>
      <w:r>
        <w:rPr>
          <w:rStyle w:val="BillHead"/>
        </w:rPr>
        <w:lastRenderedPageBreak/>
        <w:t>A Supplement</w:t>
      </w:r>
      <w:r w:rsidR="00686AEB" w:rsidRPr="006B7FA7">
        <w:rPr>
          <w:rStyle w:val="HangingAnActChar"/>
        </w:rPr>
        <w:t xml:space="preserve"> </w:t>
      </w:r>
      <w:r>
        <w:rPr>
          <w:rStyle w:val="HangingAnActChar"/>
        </w:rPr>
        <w:t>to the annual appropriations act for the fiscal year ending June 30, 2022, P.L.2021, c.133.</w:t>
      </w:r>
    </w:p>
    <w:p w:rsidR="000B1054" w:rsidRPr="00D71D68" w:rsidRDefault="000B1054" w:rsidP="000B1054"/>
    <w:p w:rsidR="00686AEB" w:rsidRPr="00AA7880" w:rsidRDefault="00686AEB" w:rsidP="00686AEB">
      <w:r>
        <w:tab/>
      </w:r>
      <w:r w:rsidR="00956DD2">
        <w:rPr>
          <w:rStyle w:val="BillHeading2"/>
        </w:rPr>
        <w:t>Be It Enacted</w:t>
      </w:r>
      <w:r>
        <w:rPr>
          <w:rStyle w:val="BillHeading2"/>
        </w:rPr>
        <w:t xml:space="preserve"> </w:t>
      </w:r>
      <w:r w:rsidR="00956DD2">
        <w:rPr>
          <w:rStyle w:val="BillLanguage"/>
        </w:rPr>
        <w:t>by the Senate and the General Assembly of the State of New Jersey:</w:t>
      </w:r>
    </w:p>
    <w:p w:rsidR="00686AEB" w:rsidRPr="00D71D68" w:rsidRDefault="00686AEB" w:rsidP="00686AEB"/>
    <w:p w:rsidR="00686AEB" w:rsidRDefault="00686AEB" w:rsidP="00686AEB">
      <w:r>
        <w:tab/>
      </w:r>
      <w:r w:rsidR="00E742A1">
        <w:t>1.</w:t>
      </w:r>
      <w:r w:rsidR="00E742A1">
        <w:tab/>
      </w:r>
      <w:r w:rsidR="00956DD2">
        <w:t>In addition to the amounts appropriated under P.L.2021, c.133, the annual appropriations act for the fiscal year ending June 30, 2022, there is appropriated from the General Fund the following amount for the purpose specified:</w:t>
      </w:r>
    </w:p>
    <w:p w:rsidR="00956DD2" w:rsidRDefault="00956DD2" w:rsidP="00686AEB"/>
    <w:p w:rsidR="00692E61" w:rsidRDefault="00692E61" w:rsidP="00692E61">
      <w:pPr>
        <w:jc w:val="center"/>
        <w:rPr>
          <w:b/>
          <w:sz w:val="26"/>
        </w:rPr>
      </w:pPr>
      <w:r>
        <w:rPr>
          <w:b/>
          <w:sz w:val="26"/>
        </w:rPr>
        <w:t>66 DEPARTMENT OF LAW AND PUBLIC SAFETY</w:t>
      </w:r>
    </w:p>
    <w:p w:rsidR="00692E61" w:rsidRDefault="00692E61" w:rsidP="00692E61">
      <w:pPr>
        <w:jc w:val="center"/>
        <w:rPr>
          <w:b/>
          <w:i/>
          <w:sz w:val="22"/>
        </w:rPr>
      </w:pPr>
      <w:r>
        <w:rPr>
          <w:b/>
          <w:i/>
          <w:sz w:val="22"/>
        </w:rPr>
        <w:t>10 Public Safety and Criminal Justice</w:t>
      </w:r>
    </w:p>
    <w:p w:rsidR="00692E61" w:rsidRDefault="002D2790" w:rsidP="00692E61">
      <w:pPr>
        <w:jc w:val="center"/>
        <w:rPr>
          <w:b/>
          <w:i/>
          <w:sz w:val="22"/>
        </w:rPr>
      </w:pPr>
      <w:r>
        <w:rPr>
          <w:b/>
          <w:i/>
          <w:sz w:val="22"/>
        </w:rPr>
        <w:t>19</w:t>
      </w:r>
      <w:r w:rsidR="00692E61">
        <w:rPr>
          <w:b/>
          <w:i/>
          <w:sz w:val="22"/>
        </w:rPr>
        <w:t xml:space="preserve"> </w:t>
      </w:r>
      <w:r>
        <w:rPr>
          <w:b/>
          <w:i/>
          <w:sz w:val="22"/>
        </w:rPr>
        <w:t>Central Planning, Direction and Management</w:t>
      </w:r>
    </w:p>
    <w:p w:rsidR="00692E61" w:rsidRDefault="00692E61" w:rsidP="00692E61">
      <w:pPr>
        <w:jc w:val="center"/>
        <w:rPr>
          <w:b/>
          <w:i/>
          <w:sz w:val="22"/>
        </w:rPr>
      </w:pPr>
      <w:r>
        <w:rPr>
          <w:b/>
          <w:i/>
          <w:sz w:val="22"/>
        </w:rPr>
        <w:t>1</w:t>
      </w:r>
      <w:r w:rsidR="002D2790">
        <w:rPr>
          <w:b/>
          <w:i/>
          <w:sz w:val="22"/>
        </w:rPr>
        <w:t>0</w:t>
      </w:r>
      <w:r>
        <w:rPr>
          <w:b/>
          <w:i/>
          <w:sz w:val="22"/>
        </w:rPr>
        <w:t xml:space="preserve">00 </w:t>
      </w:r>
      <w:r w:rsidR="002D2790">
        <w:rPr>
          <w:b/>
          <w:i/>
          <w:sz w:val="22"/>
        </w:rPr>
        <w:t>Office of the Attorney General</w:t>
      </w:r>
    </w:p>
    <w:p w:rsidR="00692E61" w:rsidRDefault="00692E61" w:rsidP="00692E61">
      <w:pPr>
        <w:jc w:val="center"/>
        <w:rPr>
          <w:b/>
          <w:i/>
          <w:sz w:val="22"/>
        </w:rPr>
      </w:pPr>
    </w:p>
    <w:p w:rsidR="00C2401B" w:rsidRDefault="00C2401B" w:rsidP="00C2401B">
      <w:pPr>
        <w:jc w:val="center"/>
        <w:rPr>
          <w:b/>
          <w:sz w:val="22"/>
          <w:u w:val="single"/>
        </w:rPr>
      </w:pPr>
      <w:r>
        <w:rPr>
          <w:b/>
          <w:sz w:val="22"/>
          <w:u w:val="single"/>
        </w:rPr>
        <w:t>GRANTS-IN-AID</w:t>
      </w:r>
    </w:p>
    <w:p w:rsidR="00692E61" w:rsidRDefault="002D2790" w:rsidP="00692E61">
      <w:pPr>
        <w:pStyle w:val="HangingTableTop"/>
        <w:tabs>
          <w:tab w:val="left" w:pos="936"/>
          <w:tab w:val="right" w:leader="dot" w:pos="6840"/>
        </w:tabs>
      </w:pPr>
      <w:r>
        <w:t>099</w:t>
      </w:r>
      <w:r w:rsidR="00692E61">
        <w:t>-1</w:t>
      </w:r>
      <w:r>
        <w:t>0</w:t>
      </w:r>
      <w:r w:rsidR="00692E61">
        <w:t>00</w:t>
      </w:r>
      <w:r w:rsidR="00692E61">
        <w:tab/>
      </w:r>
      <w:r>
        <w:t>Office of the Attorney General</w:t>
      </w:r>
      <w:r w:rsidR="00692E61">
        <w:tab/>
        <w:t>$10,000,000</w:t>
      </w:r>
    </w:p>
    <w:p w:rsidR="00692E61" w:rsidRDefault="00692E61" w:rsidP="00692E61">
      <w:pPr>
        <w:pStyle w:val="HangingTableTop"/>
        <w:tabs>
          <w:tab w:val="left" w:pos="994"/>
          <w:tab w:val="right" w:pos="6840"/>
        </w:tabs>
      </w:pPr>
      <w:r>
        <w:tab/>
        <w:t xml:space="preserve">Total </w:t>
      </w:r>
      <w:r w:rsidR="00C2401B" w:rsidRPr="00C2401B">
        <w:t>Grants-in-Aid:</w:t>
      </w:r>
      <w:r w:rsidR="00C2401B">
        <w:t xml:space="preserve"> </w:t>
      </w:r>
      <w:r>
        <w:t>Appropriation,</w:t>
      </w:r>
      <w:r>
        <w:tab/>
      </w:r>
    </w:p>
    <w:p w:rsidR="00692E61" w:rsidRDefault="00692E61" w:rsidP="00692E61">
      <w:pPr>
        <w:pStyle w:val="HangingTableTop"/>
        <w:tabs>
          <w:tab w:val="left" w:pos="1440"/>
          <w:tab w:val="right" w:leader="dot" w:pos="6840"/>
        </w:tabs>
      </w:pPr>
      <w:r>
        <w:tab/>
        <w:t xml:space="preserve">Law Enforcement </w:t>
      </w:r>
      <w:r>
        <w:tab/>
        <w:t>$10,000,000</w:t>
      </w:r>
    </w:p>
    <w:p w:rsidR="00C2401B" w:rsidRDefault="00C2401B" w:rsidP="00C2401B">
      <w:r>
        <w:rPr>
          <w:b/>
          <w:i/>
        </w:rPr>
        <w:t>Grants-in-Aid:</w:t>
      </w:r>
    </w:p>
    <w:p w:rsidR="00692E61" w:rsidRDefault="00692E61" w:rsidP="00692E61">
      <w:pPr>
        <w:pStyle w:val="HangingTableBottom"/>
        <w:tabs>
          <w:tab w:val="left" w:pos="547"/>
          <w:tab w:val="left" w:pos="994"/>
          <w:tab w:val="right" w:leader="dot" w:pos="6120"/>
        </w:tabs>
      </w:pPr>
      <w:r>
        <w:tab/>
        <w:t>06</w:t>
      </w:r>
      <w:r>
        <w:tab/>
      </w:r>
      <w:r w:rsidR="002D2790">
        <w:t xml:space="preserve">Community-Based </w:t>
      </w:r>
      <w:r>
        <w:t>V</w:t>
      </w:r>
      <w:r w:rsidR="002D2790">
        <w:t xml:space="preserve">iolence Intervention </w:t>
      </w:r>
      <w:r>
        <w:t xml:space="preserve"> </w:t>
      </w:r>
      <w:r w:rsidRPr="003A1010">
        <w:tab/>
      </w:r>
      <w:r>
        <w:t>$10,000,000</w:t>
      </w:r>
    </w:p>
    <w:p w:rsidR="00956DD2" w:rsidRDefault="00956DD2" w:rsidP="00956DD2"/>
    <w:p w:rsidR="00956DD2" w:rsidRDefault="00956DD2" w:rsidP="00956DD2">
      <w:r>
        <w:tab/>
      </w:r>
      <w:r w:rsidR="00E742A1">
        <w:t>2.</w:t>
      </w:r>
      <w:r w:rsidR="00E742A1">
        <w:tab/>
      </w:r>
      <w:r>
        <w:t>This act shall take effect immediately.</w:t>
      </w:r>
    </w:p>
    <w:p w:rsidR="00956DD2" w:rsidRDefault="00956DD2" w:rsidP="00956DD2"/>
    <w:p w:rsidR="00E742A1" w:rsidRPr="00956DD2" w:rsidRDefault="00E742A1" w:rsidP="00956DD2"/>
    <w:p w:rsidR="00686AEB" w:rsidRPr="00AA7880" w:rsidRDefault="00686AEB" w:rsidP="00686AEB">
      <w:pPr>
        <w:jc w:val="center"/>
      </w:pPr>
      <w:r w:rsidRPr="00D71D68">
        <w:t>STATEMENT</w:t>
      </w:r>
    </w:p>
    <w:p w:rsidR="00686AEB" w:rsidRDefault="00686AEB" w:rsidP="00686AEB"/>
    <w:p w:rsidR="000C6A3D" w:rsidRDefault="001E7417" w:rsidP="00686AEB">
      <w:r w:rsidRPr="001E7417">
        <w:tab/>
        <w:t>This bill appropriates $</w:t>
      </w:r>
      <w:r>
        <w:t xml:space="preserve">10 million </w:t>
      </w:r>
      <w:r w:rsidRPr="001E7417">
        <w:t xml:space="preserve">to the </w:t>
      </w:r>
      <w:r>
        <w:t>Office of the Attorney General</w:t>
      </w:r>
      <w:r w:rsidRPr="001E7417">
        <w:t xml:space="preserve"> in the Department of Law and Public Safety</w:t>
      </w:r>
      <w:r w:rsidR="00120250">
        <w:t xml:space="preserve"> </w:t>
      </w:r>
      <w:r w:rsidRPr="001E7417">
        <w:t xml:space="preserve">to </w:t>
      </w:r>
      <w:r>
        <w:t>fund</w:t>
      </w:r>
      <w:r w:rsidR="0000769B">
        <w:t xml:space="preserve"> </w:t>
      </w:r>
      <w:r>
        <w:t>c</w:t>
      </w:r>
      <w:r w:rsidRPr="001E7417">
        <w:t>ommunity-</w:t>
      </w:r>
      <w:r>
        <w:t>b</w:t>
      </w:r>
      <w:r w:rsidRPr="001E7417">
        <w:t xml:space="preserve">ased </w:t>
      </w:r>
      <w:r>
        <w:t>v</w:t>
      </w:r>
      <w:r w:rsidRPr="001E7417">
        <w:t xml:space="preserve">iolence </w:t>
      </w:r>
      <w:r>
        <w:t>i</w:t>
      </w:r>
      <w:r w:rsidRPr="001E7417">
        <w:t>ntervention</w:t>
      </w:r>
      <w:r>
        <w:t xml:space="preserve"> </w:t>
      </w:r>
      <w:r w:rsidR="0000769B">
        <w:t>initiatives</w:t>
      </w:r>
      <w:r w:rsidRPr="001E7417">
        <w:t>.</w:t>
      </w:r>
    </w:p>
    <w:p w:rsidR="0000769B" w:rsidRDefault="00C2401B" w:rsidP="00C2401B">
      <w:r>
        <w:tab/>
      </w:r>
      <w:r w:rsidR="009D197C">
        <w:t xml:space="preserve">In </w:t>
      </w:r>
      <w:r>
        <w:t xml:space="preserve">FY 2022, the State appropriated $10 million </w:t>
      </w:r>
      <w:r w:rsidR="009D197C">
        <w:t xml:space="preserve">to fund </w:t>
      </w:r>
      <w:r>
        <w:t>Community-Based Violence Intervention (CBVI) Programs</w:t>
      </w:r>
      <w:r w:rsidRPr="00C2401B">
        <w:t xml:space="preserve"> to reduce gun violence and help crime victims</w:t>
      </w:r>
      <w:r>
        <w:t>.</w:t>
      </w:r>
      <w:r w:rsidR="009D197C" w:rsidRPr="009D197C">
        <w:t xml:space="preserve"> </w:t>
      </w:r>
    </w:p>
    <w:p w:rsidR="00C2401B" w:rsidRDefault="0000769B" w:rsidP="00C2401B">
      <w:r>
        <w:tab/>
      </w:r>
      <w:r w:rsidR="009D197C" w:rsidRPr="009D197C">
        <w:t xml:space="preserve">This </w:t>
      </w:r>
      <w:r>
        <w:t xml:space="preserve">$10 million </w:t>
      </w:r>
      <w:r w:rsidR="009D197C" w:rsidRPr="009D197C">
        <w:t>supplemental appropriation will continue the State’s support</w:t>
      </w:r>
      <w:r w:rsidR="009D197C">
        <w:t xml:space="preserve"> of these </w:t>
      </w:r>
      <w:r>
        <w:t>init</w:t>
      </w:r>
      <w:r w:rsidR="00BA2A33">
        <w:t>iatives</w:t>
      </w:r>
      <w:r w:rsidR="009D197C">
        <w:t>.</w:t>
      </w:r>
    </w:p>
    <w:sectPr w:rsidR="00C2401B" w:rsidSect="00124B19">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15CB" w:rsidRDefault="002115CB">
      <w:r>
        <w:separator/>
      </w:r>
    </w:p>
  </w:endnote>
  <w:endnote w:type="continuationSeparator" w:id="0">
    <w:p w:rsidR="002115CB" w:rsidRDefault="002115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15CB" w:rsidRDefault="002115CB">
      <w:r>
        <w:separator/>
      </w:r>
    </w:p>
  </w:footnote>
  <w:footnote w:type="continuationSeparator" w:id="0">
    <w:p w:rsidR="002115CB" w:rsidRDefault="002115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E61B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24B19" w:rsidRDefault="00124B19" w:rsidP="00124B19">
    <w:pPr>
      <w:pStyle w:val="bpuHeadSpon"/>
    </w:pPr>
    <w:r w:rsidRPr="00124B19">
      <w:rPr>
        <w:rStyle w:val="bpuHeadSponChar"/>
      </w:rPr>
      <w:t>S4216</w:t>
    </w:r>
    <w:r>
      <w:t xml:space="preserve"> WEINBERG</w:t>
    </w:r>
  </w:p>
  <w:p w:rsidR="00124B19" w:rsidRDefault="00124B19" w:rsidP="00124B19">
    <w:pPr>
      <w:pStyle w:val="bpuHeadSpon"/>
    </w:pPr>
    <w:r>
      <w:fldChar w:fldCharType="begin"/>
    </w:r>
    <w:r>
      <w:instrText xml:space="preserve"> PAGE  \* MERGEFORMAT </w:instrText>
    </w:r>
    <w:r>
      <w:fldChar w:fldCharType="separate"/>
    </w:r>
    <w:r w:rsidR="00B86A87">
      <w:rPr>
        <w:noProof/>
      </w:rPr>
      <w:t>3</w:t>
    </w:r>
    <w:r>
      <w:fldChar w:fldCharType="end"/>
    </w:r>
  </w:p>
  <w:p w:rsidR="00124B19" w:rsidRDefault="00124B19" w:rsidP="00124B1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24B19" w:rsidRDefault="00124B19" w:rsidP="00124B19">
    <w:pPr>
      <w:pStyle w:val="bpuHeadSpon"/>
    </w:pPr>
    <w:r w:rsidRPr="00124B19">
      <w:rPr>
        <w:rStyle w:val="bpuHeadSponChar"/>
      </w:rPr>
      <w:t>S4216</w:t>
    </w:r>
    <w:r>
      <w:t xml:space="preserve"> WEINBERG</w:t>
    </w:r>
  </w:p>
  <w:p w:rsidR="00124B19" w:rsidRDefault="00124B19" w:rsidP="00124B19">
    <w:pPr>
      <w:pStyle w:val="bpuHeadSpon"/>
    </w:pPr>
    <w:r>
      <w:fldChar w:fldCharType="begin"/>
    </w:r>
    <w:r>
      <w:instrText xml:space="preserve"> PAGE  \* MERGEFORMAT </w:instrText>
    </w:r>
    <w:r>
      <w:fldChar w:fldCharType="separate"/>
    </w:r>
    <w:r w:rsidR="00FE61B3">
      <w:rPr>
        <w:noProof/>
      </w:rPr>
      <w:t>2</w:t>
    </w:r>
    <w:r>
      <w:fldChar w:fldCharType="end"/>
    </w:r>
  </w:p>
  <w:p w:rsidR="00124B19" w:rsidRDefault="00124B19" w:rsidP="00124B1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15CB"/>
    <w:rsid w:val="000051BD"/>
    <w:rsid w:val="0000769B"/>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C6A3D"/>
    <w:rsid w:val="000D11AF"/>
    <w:rsid w:val="000D6255"/>
    <w:rsid w:val="000D6262"/>
    <w:rsid w:val="000D7B4A"/>
    <w:rsid w:val="000E4006"/>
    <w:rsid w:val="000F3DA2"/>
    <w:rsid w:val="000F5FDE"/>
    <w:rsid w:val="000F7466"/>
    <w:rsid w:val="00111070"/>
    <w:rsid w:val="00120250"/>
    <w:rsid w:val="00122025"/>
    <w:rsid w:val="00124B19"/>
    <w:rsid w:val="0013000E"/>
    <w:rsid w:val="001329D9"/>
    <w:rsid w:val="00133F81"/>
    <w:rsid w:val="0013563D"/>
    <w:rsid w:val="00135943"/>
    <w:rsid w:val="001452E8"/>
    <w:rsid w:val="0014664C"/>
    <w:rsid w:val="00164591"/>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E7417"/>
    <w:rsid w:val="001F14C7"/>
    <w:rsid w:val="001F7405"/>
    <w:rsid w:val="00205533"/>
    <w:rsid w:val="002115CB"/>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D2790"/>
    <w:rsid w:val="002E09CE"/>
    <w:rsid w:val="002E5EBB"/>
    <w:rsid w:val="002E69D1"/>
    <w:rsid w:val="002F3BA6"/>
    <w:rsid w:val="00315320"/>
    <w:rsid w:val="00325776"/>
    <w:rsid w:val="00325E27"/>
    <w:rsid w:val="00330395"/>
    <w:rsid w:val="00333704"/>
    <w:rsid w:val="00336624"/>
    <w:rsid w:val="0034025F"/>
    <w:rsid w:val="00340458"/>
    <w:rsid w:val="0034131B"/>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69C4"/>
    <w:rsid w:val="003C7FB2"/>
    <w:rsid w:val="003D24DE"/>
    <w:rsid w:val="003D3883"/>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2E61"/>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0294E"/>
    <w:rsid w:val="009121D8"/>
    <w:rsid w:val="00912D9C"/>
    <w:rsid w:val="00916F7A"/>
    <w:rsid w:val="00917FE3"/>
    <w:rsid w:val="009318C7"/>
    <w:rsid w:val="00931C09"/>
    <w:rsid w:val="009348C2"/>
    <w:rsid w:val="0093635A"/>
    <w:rsid w:val="009440D0"/>
    <w:rsid w:val="009523A3"/>
    <w:rsid w:val="00956DD2"/>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97C"/>
    <w:rsid w:val="009D7934"/>
    <w:rsid w:val="009D7CCF"/>
    <w:rsid w:val="009E12AE"/>
    <w:rsid w:val="009E3164"/>
    <w:rsid w:val="009E5961"/>
    <w:rsid w:val="009E6A09"/>
    <w:rsid w:val="009F4FAC"/>
    <w:rsid w:val="00A017C0"/>
    <w:rsid w:val="00A11228"/>
    <w:rsid w:val="00A222C2"/>
    <w:rsid w:val="00A25845"/>
    <w:rsid w:val="00A305D6"/>
    <w:rsid w:val="00A342C4"/>
    <w:rsid w:val="00A43FBD"/>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86A87"/>
    <w:rsid w:val="00B90E33"/>
    <w:rsid w:val="00B9676B"/>
    <w:rsid w:val="00BA2A33"/>
    <w:rsid w:val="00BA2EA5"/>
    <w:rsid w:val="00BA364B"/>
    <w:rsid w:val="00BB1190"/>
    <w:rsid w:val="00BB31D0"/>
    <w:rsid w:val="00BB3A11"/>
    <w:rsid w:val="00BB4DDB"/>
    <w:rsid w:val="00BB5D79"/>
    <w:rsid w:val="00BB5F02"/>
    <w:rsid w:val="00BC40CC"/>
    <w:rsid w:val="00BC7892"/>
    <w:rsid w:val="00BE038D"/>
    <w:rsid w:val="00BE24D6"/>
    <w:rsid w:val="00BE7EFA"/>
    <w:rsid w:val="00BF06AD"/>
    <w:rsid w:val="00BF2C67"/>
    <w:rsid w:val="00BF5C56"/>
    <w:rsid w:val="00C04F4D"/>
    <w:rsid w:val="00C12E48"/>
    <w:rsid w:val="00C13D14"/>
    <w:rsid w:val="00C15F53"/>
    <w:rsid w:val="00C23F09"/>
    <w:rsid w:val="00C2401B"/>
    <w:rsid w:val="00C25356"/>
    <w:rsid w:val="00C25663"/>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3825"/>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72038"/>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42A1"/>
    <w:rsid w:val="00E76A79"/>
    <w:rsid w:val="00E80692"/>
    <w:rsid w:val="00E80C24"/>
    <w:rsid w:val="00E93836"/>
    <w:rsid w:val="00EA7C16"/>
    <w:rsid w:val="00EC5281"/>
    <w:rsid w:val="00EC791D"/>
    <w:rsid w:val="00EC7CA6"/>
    <w:rsid w:val="00ED3C5D"/>
    <w:rsid w:val="00ED4553"/>
    <w:rsid w:val="00ED7517"/>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E61B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F07569A-4D86-40E4-A04E-A100B170A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00769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0769B"/>
    <w:rPr>
      <w:rFonts w:ascii="Segoe UI" w:hAnsi="Segoe UI" w:cs="Segoe UI"/>
      <w:spacing w:val="4"/>
      <w:sz w:val="18"/>
      <w:szCs w:val="18"/>
    </w:rPr>
  </w:style>
  <w:style w:type="character" w:styleId="LineNumber">
    <w:name w:val="line number"/>
    <w:basedOn w:val="DefaultParagraphFont"/>
    <w:semiHidden/>
    <w:unhideWhenUsed/>
    <w:rsid w:val="00124B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B8FC5E-996D-4BBE-9BC1-B2C4D906F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222</Words>
  <Characters>1327</Characters>
  <Application>Microsoft Office Word</Application>
  <DocSecurity>0</DocSecurity>
  <Lines>60</Lines>
  <Paragraphs>29</Paragraphs>
  <ScaleCrop>false</ScaleCrop>
  <HeadingPairs>
    <vt:vector size="2" baseType="variant">
      <vt:variant>
        <vt:lpstr>Title</vt:lpstr>
      </vt:variant>
      <vt:variant>
        <vt:i4>1</vt:i4>
      </vt:variant>
    </vt:vector>
  </HeadingPairs>
  <TitlesOfParts>
    <vt:vector size="1" baseType="lpstr">
      <vt:lpstr>S4216</vt:lpstr>
    </vt:vector>
  </TitlesOfParts>
  <Manager>R229</Manager>
  <Company>NJ Office of Legislative Services</Company>
  <LinksUpToDate>false</LinksUpToDate>
  <CharactersWithSpaces>1543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S4216</dc:title>
  <dc:subject/>
  <dc:creator>Senator  WEINBERG</dc:creator>
  <cp:keywords>S4216|2|LP |207|92|160|F|0|</cp:keywords>
  <dc:description>INTRODUCED DECEMBER 2, 2021</dc:description>
  <cp:lastModifiedBy>Bell, Careema</cp:lastModifiedBy>
  <cp:revision>2</cp:revision>
  <cp:lastPrinted>2021-11-30T21:19:00Z</cp:lastPrinted>
  <dcterms:created xsi:type="dcterms:W3CDTF">2021-12-03T16:19:00Z</dcterms:created>
  <dcterms:modified xsi:type="dcterms:W3CDTF">2021-12-03T16:19:00Z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