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0DB4" w:rsidRDefault="00640DB4" w:rsidP="00640DB4">
      <w:pPr>
        <w:pStyle w:val="bpuBill"/>
      </w:pPr>
      <w:bookmarkStart w:id="0" w:name="bpuFrontPg"/>
      <w:bookmarkStart w:id="1" w:name="_GoBack"/>
      <w:bookmarkEnd w:id="0"/>
      <w:bookmarkEnd w:id="1"/>
      <w:r>
        <w:t xml:space="preserve">SENATE, No. 4218 </w:t>
      </w:r>
    </w:p>
    <w:p w:rsidR="00640DB4" w:rsidRPr="009D38FF" w:rsidRDefault="00640DB4" w:rsidP="00640D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20228" r:id="rId8"/>
        </w:object>
      </w:r>
    </w:p>
    <w:p w:rsidR="00640DB4" w:rsidRDefault="00640DB4" w:rsidP="00640DB4">
      <w:pPr>
        <w:pStyle w:val="bpuState"/>
      </w:pPr>
      <w:r>
        <w:t>STATE OF NEW JERSEY</w:t>
      </w:r>
    </w:p>
    <w:p w:rsidR="00640DB4" w:rsidRDefault="00640DB4" w:rsidP="00640DB4">
      <w:pPr>
        <w:pStyle w:val="bpuLegislature"/>
      </w:pPr>
      <w:r>
        <w:t>219th LEGISLATURE</w:t>
      </w:r>
    </w:p>
    <w:p w:rsidR="00640DB4" w:rsidRDefault="00640DB4" w:rsidP="00640DB4">
      <w:pPr>
        <w:pStyle w:val="bpuWpGraphic"/>
      </w:pPr>
      <w:r>
        <w:object w:dxaOrig="8985" w:dyaOrig="255">
          <v:shape id="_x0000_i1026" type="#_x0000_t75" style="width:6in;height:12pt" o:ole="">
            <v:imagedata r:id="rId7" o:title=""/>
          </v:shape>
          <o:OLEObject Type="Embed" ProgID="WPWin6.1" ShapeID="_x0000_i1026" DrawAspect="Content" ObjectID="_1700320229" r:id="rId9"/>
        </w:object>
      </w:r>
      <w:r>
        <w:t xml:space="preserve">  </w:t>
      </w:r>
    </w:p>
    <w:p w:rsidR="00640DB4" w:rsidRDefault="00640DB4" w:rsidP="00640DB4">
      <w:pPr>
        <w:pStyle w:val="bpuIntro"/>
      </w:pPr>
      <w:r>
        <w:t>INTRODUCED DECEMBER 6, 2021</w:t>
      </w:r>
    </w:p>
    <w:p w:rsidR="00640DB4" w:rsidRDefault="00640DB4" w:rsidP="00640DB4">
      <w:pPr>
        <w:pStyle w:val="bpuIntro"/>
      </w:pPr>
    </w:p>
    <w:p w:rsidR="00640DB4" w:rsidRDefault="00640DB4" w:rsidP="00640DB4">
      <w:pPr>
        <w:pStyle w:val="bpuIntro"/>
        <w:sectPr w:rsidR="00640DB4" w:rsidSect="00640DB4">
          <w:headerReference w:type="even" r:id="rId10"/>
          <w:headerReference w:type="default" r:id="rId11"/>
          <w:pgSz w:w="12240" w:h="20160" w:code="5"/>
          <w:pgMar w:top="2160" w:right="1440" w:bottom="1440" w:left="1440" w:header="72" w:footer="720" w:gutter="0"/>
          <w:pgNumType w:start="1"/>
          <w:cols w:space="720"/>
          <w:docGrid w:linePitch="360"/>
        </w:sectPr>
      </w:pPr>
    </w:p>
    <w:p w:rsidR="00640DB4" w:rsidRDefault="00640DB4" w:rsidP="00640DB4">
      <w:pPr>
        <w:pStyle w:val="bpuIntro"/>
      </w:pPr>
    </w:p>
    <w:p w:rsidR="00640DB4" w:rsidRDefault="00640DB4" w:rsidP="00640DB4">
      <w:pPr>
        <w:pStyle w:val="bpuSponsor"/>
      </w:pPr>
      <w:r>
        <w:t>Sponsored by:</w:t>
      </w:r>
    </w:p>
    <w:p w:rsidR="00640DB4" w:rsidRDefault="00640DB4" w:rsidP="00640DB4">
      <w:pPr>
        <w:pStyle w:val="bpuSponsor"/>
      </w:pPr>
      <w:r>
        <w:t>Senator  NICHOLAS P. SCUTARI</w:t>
      </w:r>
    </w:p>
    <w:p w:rsidR="00640DB4" w:rsidRDefault="00640DB4" w:rsidP="00640DB4">
      <w:pPr>
        <w:pStyle w:val="bpuSponsor"/>
      </w:pPr>
      <w:r>
        <w:t>District 22 (Middlesex, Somerset and Union)</w:t>
      </w:r>
    </w:p>
    <w:p w:rsidR="00640DB4" w:rsidRDefault="00640DB4" w:rsidP="00640DB4">
      <w:pPr>
        <w:pStyle w:val="bpuSponsor"/>
      </w:pPr>
    </w:p>
    <w:p w:rsidR="00640DB4" w:rsidRDefault="00640DB4" w:rsidP="00640DB4">
      <w:pPr>
        <w:pStyle w:val="bpuSponsor"/>
      </w:pPr>
    </w:p>
    <w:p w:rsidR="00640DB4" w:rsidRDefault="00640DB4" w:rsidP="00640DB4">
      <w:pPr>
        <w:pStyle w:val="bpuSponsor"/>
      </w:pPr>
    </w:p>
    <w:p w:rsidR="00640DB4" w:rsidRDefault="00640DB4" w:rsidP="00640DB4">
      <w:pPr>
        <w:pStyle w:val="bpuSponsor"/>
      </w:pPr>
    </w:p>
    <w:p w:rsidR="00640DB4" w:rsidRDefault="00640DB4" w:rsidP="00640DB4">
      <w:pPr>
        <w:pStyle w:val="bpuSponsor"/>
      </w:pPr>
      <w:r>
        <w:t>SYNOPSIS</w:t>
      </w:r>
    </w:p>
    <w:p w:rsidR="00640DB4" w:rsidRDefault="00640DB4" w:rsidP="00640DB4">
      <w:pPr>
        <w:pStyle w:val="bpuNormText"/>
      </w:pPr>
      <w:r>
        <w:tab/>
        <w:t xml:space="preserve">Appropriates $2 million to NAACP New Jersey State Conference. </w:t>
      </w:r>
    </w:p>
    <w:p w:rsidR="00640DB4" w:rsidRDefault="00640DB4" w:rsidP="00640DB4">
      <w:pPr>
        <w:pStyle w:val="bpuNormText"/>
      </w:pPr>
    </w:p>
    <w:p w:rsidR="00640DB4" w:rsidRDefault="00640DB4" w:rsidP="00640DB4">
      <w:pPr>
        <w:pStyle w:val="bpuSponsor"/>
      </w:pPr>
      <w:r>
        <w:t xml:space="preserve">CURRENT VERSION OF TEXT </w:t>
      </w:r>
    </w:p>
    <w:p w:rsidR="00640DB4" w:rsidRDefault="00640DB4" w:rsidP="00640DB4">
      <w:pPr>
        <w:pStyle w:val="bpuNormText"/>
      </w:pPr>
      <w:r>
        <w:tab/>
        <w:t>As introduced.</w:t>
      </w:r>
    </w:p>
    <w:p w:rsidR="00640DB4" w:rsidRDefault="00640DB4" w:rsidP="00640D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0DB4" w:rsidRDefault="00640DB4" w:rsidP="00122025">
      <w:pPr>
        <w:pStyle w:val="FronterPage"/>
        <w:tabs>
          <w:tab w:val="clear" w:pos="1440"/>
          <w:tab w:val="clear" w:pos="2160"/>
          <w:tab w:val="clear" w:pos="2880"/>
          <w:tab w:val="clear" w:pos="3600"/>
          <w:tab w:val="clear" w:pos="4320"/>
          <w:tab w:val="clear" w:pos="5040"/>
        </w:tabs>
        <w:sectPr w:rsidR="00640DB4" w:rsidSect="00640DB4">
          <w:type w:val="continuous"/>
          <w:pgSz w:w="12240" w:h="20160" w:code="5"/>
          <w:pgMar w:top="1440" w:right="2275" w:bottom="1440" w:left="2275" w:header="72" w:footer="720" w:gutter="0"/>
          <w:pgNumType w:start="1"/>
          <w:cols w:space="720"/>
          <w:docGrid w:linePitch="360"/>
        </w:sectPr>
      </w:pPr>
    </w:p>
    <w:p w:rsidR="00686AEB" w:rsidRPr="00677316" w:rsidRDefault="00BC2ED9"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annual appropriations act for the fiscal year ending June 30, 2022, P.L.2021, c.133.</w:t>
      </w:r>
    </w:p>
    <w:p w:rsidR="000B1054" w:rsidRPr="00D71D68" w:rsidRDefault="000B1054" w:rsidP="000B1054"/>
    <w:p w:rsidR="00686AEB" w:rsidRPr="00AA7880" w:rsidRDefault="00686AEB" w:rsidP="00686AEB">
      <w:r>
        <w:tab/>
      </w:r>
      <w:r w:rsidR="00BC2ED9">
        <w:rPr>
          <w:rStyle w:val="BillHeading2"/>
        </w:rPr>
        <w:t>Be It Enacted</w:t>
      </w:r>
      <w:r>
        <w:rPr>
          <w:rStyle w:val="BillHeading2"/>
        </w:rPr>
        <w:t xml:space="preserve"> </w:t>
      </w:r>
      <w:r w:rsidR="00BC2ED9">
        <w:rPr>
          <w:rStyle w:val="BillLanguage"/>
        </w:rPr>
        <w:t>by the Senate and the General Assembly of the State of New Jersey:</w:t>
      </w:r>
    </w:p>
    <w:p w:rsidR="00686AEB" w:rsidRPr="00D71D68" w:rsidRDefault="00686AEB" w:rsidP="00686AEB"/>
    <w:p w:rsidR="00686AEB" w:rsidRDefault="00686AEB" w:rsidP="00686AEB">
      <w:r>
        <w:tab/>
      </w:r>
      <w:r w:rsidR="00F01E94">
        <w:t>1.</w:t>
      </w:r>
      <w:r w:rsidR="00F01E94">
        <w:tab/>
      </w:r>
      <w:r w:rsidR="00BC2ED9">
        <w:t>In addition to the amounts appropriated under P.L.2021, c.133, the annual appropriations act for the fiscal year ending June 30, 2022, there is appropriated from the General Fund the following amount for the</w:t>
      </w:r>
      <w:r w:rsidR="00EA2D74">
        <w:t xml:space="preserve"> </w:t>
      </w:r>
      <w:r w:rsidR="00BC2ED9">
        <w:t>purpose specified:</w:t>
      </w:r>
    </w:p>
    <w:p w:rsidR="00BC2ED9" w:rsidRDefault="00BC2ED9" w:rsidP="00686AEB"/>
    <w:p w:rsidR="00BC2ED9" w:rsidRDefault="00EA2D74" w:rsidP="00BC2ED9">
      <w:pPr>
        <w:jc w:val="center"/>
        <w:rPr>
          <w:b/>
          <w:sz w:val="26"/>
        </w:rPr>
      </w:pPr>
      <w:r>
        <w:rPr>
          <w:b/>
          <w:sz w:val="26"/>
        </w:rPr>
        <w:t>22</w:t>
      </w:r>
      <w:r w:rsidR="00BC2ED9">
        <w:rPr>
          <w:b/>
          <w:sz w:val="26"/>
        </w:rPr>
        <w:t xml:space="preserve"> </w:t>
      </w:r>
      <w:r>
        <w:rPr>
          <w:b/>
          <w:sz w:val="26"/>
        </w:rPr>
        <w:t>DEPART</w:t>
      </w:r>
      <w:r w:rsidR="00BC2ED9">
        <w:rPr>
          <w:b/>
          <w:sz w:val="26"/>
        </w:rPr>
        <w:t>MENT</w:t>
      </w:r>
      <w:r>
        <w:rPr>
          <w:b/>
          <w:sz w:val="26"/>
        </w:rPr>
        <w:t xml:space="preserve"> OF COMMUNITY AFFAIRS</w:t>
      </w:r>
    </w:p>
    <w:p w:rsidR="00EA2D74" w:rsidRDefault="00EA2D74" w:rsidP="00BC2ED9">
      <w:pPr>
        <w:jc w:val="center"/>
        <w:rPr>
          <w:b/>
          <w:i/>
          <w:sz w:val="22"/>
        </w:rPr>
      </w:pPr>
      <w:r>
        <w:rPr>
          <w:b/>
          <w:i/>
          <w:sz w:val="22"/>
        </w:rPr>
        <w:t>50</w:t>
      </w:r>
      <w:r w:rsidR="00BC2ED9">
        <w:rPr>
          <w:b/>
          <w:i/>
          <w:sz w:val="22"/>
        </w:rPr>
        <w:t xml:space="preserve"> </w:t>
      </w:r>
      <w:r>
        <w:rPr>
          <w:b/>
          <w:i/>
          <w:sz w:val="22"/>
        </w:rPr>
        <w:t>Economic Planning, Development, and Security</w:t>
      </w:r>
    </w:p>
    <w:p w:rsidR="00BC2ED9" w:rsidRDefault="00EA2D74" w:rsidP="00BC2ED9">
      <w:pPr>
        <w:jc w:val="center"/>
        <w:rPr>
          <w:b/>
          <w:i/>
          <w:sz w:val="22"/>
        </w:rPr>
      </w:pPr>
      <w:r>
        <w:rPr>
          <w:b/>
          <w:i/>
          <w:sz w:val="22"/>
        </w:rPr>
        <w:t>55</w:t>
      </w:r>
      <w:r w:rsidR="00BC2ED9">
        <w:rPr>
          <w:b/>
          <w:i/>
          <w:sz w:val="22"/>
        </w:rPr>
        <w:t xml:space="preserve"> </w:t>
      </w:r>
      <w:r>
        <w:rPr>
          <w:b/>
          <w:i/>
          <w:sz w:val="22"/>
        </w:rPr>
        <w:t>Social Services Programs</w:t>
      </w:r>
    </w:p>
    <w:p w:rsidR="00BC2ED9" w:rsidRDefault="00BC2ED9" w:rsidP="00BC2ED9">
      <w:pPr>
        <w:jc w:val="center"/>
        <w:rPr>
          <w:b/>
          <w:i/>
          <w:sz w:val="22"/>
        </w:rPr>
      </w:pPr>
    </w:p>
    <w:p w:rsidR="00BC2ED9" w:rsidRDefault="00BC2ED9" w:rsidP="00BC2ED9">
      <w:pPr>
        <w:jc w:val="center"/>
        <w:rPr>
          <w:b/>
          <w:sz w:val="22"/>
          <w:u w:val="single"/>
        </w:rPr>
      </w:pPr>
      <w:r>
        <w:rPr>
          <w:b/>
          <w:sz w:val="22"/>
          <w:u w:val="single"/>
        </w:rPr>
        <w:t>GR</w:t>
      </w:r>
      <w:r w:rsidR="00EA2D74">
        <w:rPr>
          <w:b/>
          <w:sz w:val="22"/>
          <w:u w:val="single"/>
        </w:rPr>
        <w:t>ANTS-IN-AID</w:t>
      </w:r>
    </w:p>
    <w:p w:rsidR="00BC2ED9" w:rsidRDefault="00EA2D74" w:rsidP="00BC2ED9">
      <w:pPr>
        <w:pStyle w:val="HangingTableTop"/>
        <w:tabs>
          <w:tab w:val="left" w:pos="936"/>
          <w:tab w:val="right" w:leader="dot" w:pos="6840"/>
        </w:tabs>
      </w:pPr>
      <w:r>
        <w:t>50</w:t>
      </w:r>
      <w:r w:rsidR="00BC2ED9">
        <w:t>-</w:t>
      </w:r>
      <w:r>
        <w:t>8050</w:t>
      </w:r>
      <w:r w:rsidR="00BC2ED9">
        <w:tab/>
      </w:r>
      <w:r>
        <w:t xml:space="preserve">Community </w:t>
      </w:r>
      <w:r w:rsidR="0053639D">
        <w:t xml:space="preserve">Resources </w:t>
      </w:r>
      <w:r w:rsidR="00BC2ED9">
        <w:tab/>
      </w:r>
      <w:r w:rsidR="00BC2ED9" w:rsidRPr="00EA2D74">
        <w:rPr>
          <w:u w:val="single"/>
        </w:rPr>
        <w:t>$</w:t>
      </w:r>
      <w:r w:rsidRPr="00EA2D74">
        <w:rPr>
          <w:u w:val="single"/>
        </w:rPr>
        <w:t>2,000,000</w:t>
      </w:r>
    </w:p>
    <w:p w:rsidR="00BC2ED9" w:rsidRDefault="00BC2ED9" w:rsidP="00BC2ED9">
      <w:pPr>
        <w:pStyle w:val="HangingTableTop"/>
        <w:tabs>
          <w:tab w:val="left" w:pos="994"/>
          <w:tab w:val="right" w:pos="6840"/>
        </w:tabs>
      </w:pPr>
      <w:r>
        <w:tab/>
        <w:t xml:space="preserve">Total </w:t>
      </w:r>
      <w:r w:rsidR="00EA2D74">
        <w:t>Grants-in-Aid</w:t>
      </w:r>
      <w:r>
        <w:t xml:space="preserve"> </w:t>
      </w:r>
      <w:r w:rsidR="00AE019F">
        <w:t>Appropriation</w:t>
      </w:r>
      <w:r>
        <w:t>,</w:t>
      </w:r>
      <w:r>
        <w:tab/>
      </w:r>
    </w:p>
    <w:p w:rsidR="00BC2ED9" w:rsidRDefault="00BC2ED9" w:rsidP="00BC2ED9">
      <w:pPr>
        <w:pStyle w:val="HangingTableTop"/>
        <w:tabs>
          <w:tab w:val="left" w:pos="1440"/>
          <w:tab w:val="right" w:leader="dot" w:pos="6840"/>
        </w:tabs>
      </w:pPr>
      <w:r>
        <w:tab/>
        <w:t>S</w:t>
      </w:r>
      <w:r w:rsidR="00AE019F">
        <w:t>ocial Services Program</w:t>
      </w:r>
      <w:r>
        <w:t xml:space="preserve"> </w:t>
      </w:r>
      <w:r>
        <w:tab/>
      </w:r>
      <w:r w:rsidRPr="00AE019F">
        <w:rPr>
          <w:u w:val="single"/>
        </w:rPr>
        <w:t>$</w:t>
      </w:r>
      <w:r w:rsidR="00AE019F" w:rsidRPr="00AE019F">
        <w:rPr>
          <w:u w:val="single"/>
        </w:rPr>
        <w:t>2,000,00</w:t>
      </w:r>
      <w:r w:rsidRPr="00AE019F">
        <w:rPr>
          <w:u w:val="single"/>
        </w:rPr>
        <w:t>0</w:t>
      </w:r>
    </w:p>
    <w:p w:rsidR="00BC2ED9" w:rsidRDefault="00AE019F" w:rsidP="00BC2ED9">
      <w:r>
        <w:rPr>
          <w:b/>
          <w:i/>
        </w:rPr>
        <w:t>Grants-in-Aid:</w:t>
      </w:r>
    </w:p>
    <w:p w:rsidR="00BE4939" w:rsidRDefault="00BC2ED9" w:rsidP="00BC2ED9">
      <w:pPr>
        <w:pStyle w:val="HangingTableBottom"/>
        <w:tabs>
          <w:tab w:val="left" w:pos="547"/>
          <w:tab w:val="left" w:pos="994"/>
          <w:tab w:val="right" w:leader="dot" w:pos="6120"/>
        </w:tabs>
      </w:pPr>
      <w:r>
        <w:tab/>
      </w:r>
      <w:r w:rsidR="00AE019F">
        <w:t>05</w:t>
      </w:r>
      <w:r>
        <w:tab/>
      </w:r>
      <w:r w:rsidR="00AE019F">
        <w:t xml:space="preserve">NAACP New Jersey State </w:t>
      </w:r>
    </w:p>
    <w:p w:rsidR="00BC2ED9" w:rsidRDefault="00F01E94" w:rsidP="00BC2ED9">
      <w:pPr>
        <w:pStyle w:val="HangingTableBottom"/>
        <w:tabs>
          <w:tab w:val="left" w:pos="547"/>
          <w:tab w:val="left" w:pos="994"/>
          <w:tab w:val="right" w:leader="dot" w:pos="6120"/>
        </w:tabs>
      </w:pPr>
      <w:r>
        <w:tab/>
      </w:r>
      <w:r>
        <w:tab/>
        <w:t xml:space="preserve">  </w:t>
      </w:r>
      <w:r w:rsidR="00AE019F">
        <w:t>Conference</w:t>
      </w:r>
      <w:r w:rsidR="00AE019F">
        <w:tab/>
        <w:t>($2,000,000</w:t>
      </w:r>
      <w:r w:rsidR="00BC2ED9">
        <w:t>)</w:t>
      </w:r>
    </w:p>
    <w:p w:rsidR="00BC2ED9" w:rsidRDefault="00BC2ED9" w:rsidP="00BC2ED9"/>
    <w:p w:rsidR="00BC2ED9" w:rsidRDefault="00F01E94" w:rsidP="00BC2ED9">
      <w:r>
        <w:tab/>
        <w:t>2.</w:t>
      </w:r>
      <w:r>
        <w:tab/>
      </w:r>
      <w:r w:rsidR="00BC2ED9">
        <w:t>This act shall take effect immediately.</w:t>
      </w:r>
    </w:p>
    <w:p w:rsidR="00BC2ED9" w:rsidRDefault="00BC2ED9" w:rsidP="00BC2ED9"/>
    <w:p w:rsidR="0053639D" w:rsidRPr="00BC2ED9" w:rsidRDefault="0053639D" w:rsidP="00BC2ED9"/>
    <w:p w:rsidR="00686AEB" w:rsidRPr="00AA7880" w:rsidRDefault="00686AEB" w:rsidP="00686AEB">
      <w:pPr>
        <w:jc w:val="center"/>
      </w:pPr>
      <w:r w:rsidRPr="00D71D68">
        <w:t>STATEMENT</w:t>
      </w:r>
    </w:p>
    <w:p w:rsidR="00686AEB" w:rsidRDefault="00686AEB" w:rsidP="00686AEB"/>
    <w:p w:rsidR="00AE019F" w:rsidRDefault="00AE019F" w:rsidP="00686AEB">
      <w:r>
        <w:tab/>
        <w:t>This bill appropriates $2 million to the N</w:t>
      </w:r>
      <w:r w:rsidR="001A2EFD">
        <w:t xml:space="preserve">ational Association for the Advancement of Colored People (NAACP) New Jersey State Conference to offset costs incurred by the organization in hosting the NAACP Annual Convention in Atlantic City, New Jersey from July 13, 2022 through July 20, 2022.  </w:t>
      </w:r>
    </w:p>
    <w:p w:rsidR="00A42EE6" w:rsidRDefault="001A2EFD" w:rsidP="00686AEB">
      <w:r>
        <w:tab/>
        <w:t xml:space="preserve">Founded on February 12, 1909, the NAACP is one of the United States’ largest and most widely recognized civil rights organizations.  </w:t>
      </w:r>
      <w:r w:rsidR="0053639D">
        <w:t>T</w:t>
      </w:r>
      <w:r>
        <w:t xml:space="preserve">he NAACP’s mission is to “ensure the political, educational, social, and economic equality of all citizens” through the elimination of </w:t>
      </w:r>
      <w:r w:rsidR="0053639D">
        <w:t xml:space="preserve">racial </w:t>
      </w:r>
      <w:r>
        <w:t xml:space="preserve">prejudice among citizens of the United States, </w:t>
      </w:r>
      <w:r w:rsidR="0053639D">
        <w:t xml:space="preserve">the </w:t>
      </w:r>
      <w:r>
        <w:t>removal of barriers of racial discrimination through democratic processes, and the enactment and enforcement of federal, state, and local laws securing civil rights.</w:t>
      </w:r>
    </w:p>
    <w:sectPr w:rsidR="00A42EE6" w:rsidSect="00640DB4">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0A5" w:rsidRDefault="00C500A5">
      <w:r>
        <w:separator/>
      </w:r>
    </w:p>
  </w:endnote>
  <w:endnote w:type="continuationSeparator" w:id="0">
    <w:p w:rsidR="00C500A5" w:rsidRDefault="00C50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0A5" w:rsidRDefault="00C500A5">
      <w:r>
        <w:separator/>
      </w:r>
    </w:p>
  </w:footnote>
  <w:footnote w:type="continuationSeparator" w:id="0">
    <w:p w:rsidR="00C500A5" w:rsidRDefault="00C50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41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0DB4" w:rsidRDefault="00640DB4" w:rsidP="00640DB4">
    <w:pPr>
      <w:pStyle w:val="bpuHeadSpon"/>
    </w:pPr>
    <w:r w:rsidRPr="00640DB4">
      <w:rPr>
        <w:rStyle w:val="bpuHeadSponChar"/>
      </w:rPr>
      <w:t>S4218</w:t>
    </w:r>
    <w:r>
      <w:t xml:space="preserve"> SCUTARI</w:t>
    </w:r>
  </w:p>
  <w:p w:rsidR="00640DB4" w:rsidRDefault="00640DB4" w:rsidP="00640DB4">
    <w:pPr>
      <w:pStyle w:val="bpuHeadSpon"/>
    </w:pPr>
    <w:r>
      <w:fldChar w:fldCharType="begin"/>
    </w:r>
    <w:r>
      <w:instrText xml:space="preserve"> PAGE  \* MERGEFORMAT </w:instrText>
    </w:r>
    <w:r>
      <w:fldChar w:fldCharType="separate"/>
    </w:r>
    <w:r w:rsidR="00F01E94">
      <w:rPr>
        <w:noProof/>
      </w:rPr>
      <w:t>3</w:t>
    </w:r>
    <w:r>
      <w:fldChar w:fldCharType="end"/>
    </w:r>
  </w:p>
  <w:p w:rsidR="00640DB4" w:rsidRDefault="00640DB4" w:rsidP="00640D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0DB4" w:rsidRDefault="00640DB4" w:rsidP="00640DB4">
    <w:pPr>
      <w:pStyle w:val="bpuHeadSpon"/>
    </w:pPr>
    <w:r w:rsidRPr="00640DB4">
      <w:rPr>
        <w:rStyle w:val="bpuHeadSponChar"/>
      </w:rPr>
      <w:t>S4218</w:t>
    </w:r>
    <w:r>
      <w:t xml:space="preserve"> SCUTARI</w:t>
    </w:r>
  </w:p>
  <w:p w:rsidR="00640DB4" w:rsidRDefault="00640DB4" w:rsidP="00640DB4">
    <w:pPr>
      <w:pStyle w:val="bpuHeadSpon"/>
    </w:pPr>
    <w:r>
      <w:fldChar w:fldCharType="begin"/>
    </w:r>
    <w:r>
      <w:instrText xml:space="preserve"> PAGE  \* MERGEFORMAT </w:instrText>
    </w:r>
    <w:r>
      <w:fldChar w:fldCharType="separate"/>
    </w:r>
    <w:r w:rsidR="002B5318">
      <w:rPr>
        <w:noProof/>
      </w:rPr>
      <w:t>2</w:t>
    </w:r>
    <w:r>
      <w:fldChar w:fldCharType="end"/>
    </w:r>
  </w:p>
  <w:p w:rsidR="00640DB4" w:rsidRDefault="00640DB4" w:rsidP="00640D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DF5"/>
    <w:rsid w:val="000051BD"/>
    <w:rsid w:val="00013272"/>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0F7F1B"/>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2EFD"/>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59E8"/>
    <w:rsid w:val="00286C7E"/>
    <w:rsid w:val="002943C0"/>
    <w:rsid w:val="002A1029"/>
    <w:rsid w:val="002A3A1A"/>
    <w:rsid w:val="002A4692"/>
    <w:rsid w:val="002A4B7E"/>
    <w:rsid w:val="002A51BA"/>
    <w:rsid w:val="002B2E26"/>
    <w:rsid w:val="002B3DF0"/>
    <w:rsid w:val="002B3FE6"/>
    <w:rsid w:val="002B5318"/>
    <w:rsid w:val="002C2D81"/>
    <w:rsid w:val="002C461E"/>
    <w:rsid w:val="002C6CEC"/>
    <w:rsid w:val="002E09CE"/>
    <w:rsid w:val="002E24B4"/>
    <w:rsid w:val="002E5EBB"/>
    <w:rsid w:val="002E69D1"/>
    <w:rsid w:val="002F3BA6"/>
    <w:rsid w:val="0030098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3639D"/>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0DB4"/>
    <w:rsid w:val="00645E6A"/>
    <w:rsid w:val="00664A09"/>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5E72"/>
    <w:rsid w:val="00756EDE"/>
    <w:rsid w:val="00764456"/>
    <w:rsid w:val="00764DF5"/>
    <w:rsid w:val="00767CC8"/>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008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42EE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019F"/>
    <w:rsid w:val="00AE1871"/>
    <w:rsid w:val="00AF0DB9"/>
    <w:rsid w:val="00AF1A8C"/>
    <w:rsid w:val="00B0116D"/>
    <w:rsid w:val="00B01173"/>
    <w:rsid w:val="00B0230A"/>
    <w:rsid w:val="00B02F35"/>
    <w:rsid w:val="00B05A3C"/>
    <w:rsid w:val="00B07100"/>
    <w:rsid w:val="00B1138C"/>
    <w:rsid w:val="00B12F39"/>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ED9"/>
    <w:rsid w:val="00BC7892"/>
    <w:rsid w:val="00BE038D"/>
    <w:rsid w:val="00BE24D6"/>
    <w:rsid w:val="00BE4939"/>
    <w:rsid w:val="00BE7EFA"/>
    <w:rsid w:val="00BF06AD"/>
    <w:rsid w:val="00BF2C67"/>
    <w:rsid w:val="00BF5C56"/>
    <w:rsid w:val="00C04F4D"/>
    <w:rsid w:val="00C12E48"/>
    <w:rsid w:val="00C13D14"/>
    <w:rsid w:val="00C15F53"/>
    <w:rsid w:val="00C23F09"/>
    <w:rsid w:val="00C25356"/>
    <w:rsid w:val="00C328D0"/>
    <w:rsid w:val="00C3333D"/>
    <w:rsid w:val="00C46BC1"/>
    <w:rsid w:val="00C500A5"/>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658"/>
    <w:rsid w:val="00CD528D"/>
    <w:rsid w:val="00CE78BF"/>
    <w:rsid w:val="00CF65EB"/>
    <w:rsid w:val="00CF72AD"/>
    <w:rsid w:val="00D02441"/>
    <w:rsid w:val="00D039F4"/>
    <w:rsid w:val="00D10496"/>
    <w:rsid w:val="00D11173"/>
    <w:rsid w:val="00D1215F"/>
    <w:rsid w:val="00D16561"/>
    <w:rsid w:val="00D17DA0"/>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D74"/>
    <w:rsid w:val="00EA7C16"/>
    <w:rsid w:val="00EC5281"/>
    <w:rsid w:val="00EC791D"/>
    <w:rsid w:val="00EC7CA6"/>
    <w:rsid w:val="00ED3C5D"/>
    <w:rsid w:val="00ED4553"/>
    <w:rsid w:val="00EF5A45"/>
    <w:rsid w:val="00F00D08"/>
    <w:rsid w:val="00F01E94"/>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E022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3237936-F531-4287-A183-8B590636D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53639D"/>
    <w:rPr>
      <w:sz w:val="16"/>
      <w:szCs w:val="16"/>
    </w:rPr>
  </w:style>
  <w:style w:type="paragraph" w:styleId="CommentText">
    <w:name w:val="annotation text"/>
    <w:basedOn w:val="Normal"/>
    <w:link w:val="CommentTextChar"/>
    <w:semiHidden/>
    <w:unhideWhenUsed/>
    <w:rsid w:val="0053639D"/>
    <w:pPr>
      <w:spacing w:line="240" w:lineRule="auto"/>
    </w:pPr>
    <w:rPr>
      <w:sz w:val="20"/>
      <w:szCs w:val="20"/>
    </w:rPr>
  </w:style>
  <w:style w:type="character" w:customStyle="1" w:styleId="CommentTextChar">
    <w:name w:val="Comment Text Char"/>
    <w:basedOn w:val="DefaultParagraphFont"/>
    <w:link w:val="CommentText"/>
    <w:semiHidden/>
    <w:rsid w:val="0053639D"/>
    <w:rPr>
      <w:spacing w:val="4"/>
    </w:rPr>
  </w:style>
  <w:style w:type="paragraph" w:styleId="CommentSubject">
    <w:name w:val="annotation subject"/>
    <w:basedOn w:val="CommentText"/>
    <w:next w:val="CommentText"/>
    <w:link w:val="CommentSubjectChar"/>
    <w:semiHidden/>
    <w:unhideWhenUsed/>
    <w:rsid w:val="0053639D"/>
    <w:rPr>
      <w:b/>
      <w:bCs/>
    </w:rPr>
  </w:style>
  <w:style w:type="character" w:customStyle="1" w:styleId="CommentSubjectChar">
    <w:name w:val="Comment Subject Char"/>
    <w:basedOn w:val="CommentTextChar"/>
    <w:link w:val="CommentSubject"/>
    <w:semiHidden/>
    <w:rsid w:val="0053639D"/>
    <w:rPr>
      <w:b/>
      <w:bCs/>
      <w:spacing w:val="4"/>
    </w:rPr>
  </w:style>
  <w:style w:type="paragraph" w:styleId="BalloonText">
    <w:name w:val="Balloon Text"/>
    <w:basedOn w:val="Normal"/>
    <w:link w:val="BalloonTextChar"/>
    <w:semiHidden/>
    <w:unhideWhenUsed/>
    <w:rsid w:val="005363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639D"/>
    <w:rPr>
      <w:rFonts w:ascii="Segoe UI" w:hAnsi="Segoe UI" w:cs="Segoe UI"/>
      <w:spacing w:val="4"/>
      <w:sz w:val="18"/>
      <w:szCs w:val="18"/>
    </w:rPr>
  </w:style>
  <w:style w:type="character" w:styleId="LineNumber">
    <w:name w:val="line number"/>
    <w:basedOn w:val="DefaultParagraphFont"/>
    <w:semiHidden/>
    <w:unhideWhenUsed/>
    <w:rsid w:val="00640D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DB8C0-8598-490D-9ED4-7CDE6E40B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272</Words>
  <Characters>1558</Characters>
  <Application>Microsoft Office Word</Application>
  <DocSecurity>0</DocSecurity>
  <Lines>64</Lines>
  <Paragraphs>28</Paragraphs>
  <ScaleCrop>false</ScaleCrop>
  <HeadingPairs>
    <vt:vector size="2" baseType="variant">
      <vt:variant>
        <vt:lpstr>Title</vt:lpstr>
      </vt:variant>
      <vt:variant>
        <vt:i4>1</vt:i4>
      </vt:variant>
    </vt:vector>
  </HeadingPairs>
  <TitlesOfParts>
    <vt:vector size="1" baseType="lpstr">
      <vt:lpstr>S4218</vt:lpstr>
    </vt:vector>
  </TitlesOfParts>
  <Manager>R224</Manager>
  <Company>NJ Office of Legislative Services</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S4218</dc:title>
  <dc:subject>State Budget &amp; Finance - Supplemental Appropriations</dc:subject>
  <dc:creator>Senator  SCUTARI</dc:creator>
  <cp:keywords>S4218|2|RF |243|265|308|N|0|</cp:keywords>
  <dc:description>INTRODUCED DECEMBER 6, 2021</dc:description>
  <cp:lastModifiedBy>Franks, Denise</cp:lastModifiedBy>
  <cp:revision>2</cp:revision>
  <cp:lastPrinted>2005-10-12T19:02:00Z</cp:lastPrinted>
  <dcterms:created xsi:type="dcterms:W3CDTF">2021-12-06T23:24:00Z</dcterms:created>
  <dcterms:modified xsi:type="dcterms:W3CDTF">2021-12-06T23:24:00Z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