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407B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407B1" w:rsidRPr="00D407B1" w:rsidRDefault="00D407B1" w:rsidP="00292D7C">
      <w:pPr>
        <w:pStyle w:val="TopofPage1"/>
        <w:rPr>
          <w:sz w:val="24"/>
        </w:rPr>
      </w:pPr>
    </w:p>
    <w:p w:rsidR="00AA5E23" w:rsidRDefault="00D407B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4B59DE">
        <w:rPr>
          <w:b/>
          <w:sz w:val="36"/>
          <w:szCs w:val="36"/>
        </w:rPr>
        <w:t>4</w:t>
      </w:r>
      <w:r w:rsidR="000929E9">
        <w:rPr>
          <w:b/>
          <w:sz w:val="36"/>
          <w:szCs w:val="36"/>
        </w:rPr>
        <w:t>231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407B1">
        <w:rPr>
          <w:caps/>
          <w:szCs w:val="24"/>
        </w:rPr>
        <w:t>JANUARY 6, 2022</w:t>
      </w:r>
    </w:p>
    <w:p w:rsidR="00655CA3" w:rsidRDefault="00655CA3" w:rsidP="0083060A"/>
    <w:p w:rsidR="004B2ABF" w:rsidRDefault="007D01B9" w:rsidP="0083060A">
      <w:r>
        <w:tab/>
        <w:t xml:space="preserve">The Senate Budget and Appropriations Committee reports favorably Senate Bill No. </w:t>
      </w:r>
      <w:r w:rsidR="004B59DE">
        <w:t>4</w:t>
      </w:r>
      <w:r w:rsidR="000929E9">
        <w:t>231</w:t>
      </w:r>
      <w:r>
        <w:t>.</w:t>
      </w:r>
    </w:p>
    <w:p w:rsidR="000929E9" w:rsidRDefault="007D01B9" w:rsidP="000929E9">
      <w:r>
        <w:tab/>
      </w:r>
      <w:r w:rsidR="000929E9">
        <w:t>This bill would create a grant program within the Department of Agriculture (department) to provide matching grants to the owner or operator of (1) unpreserved farmland; (2) a farm for which pinelands development credits have been sold or otherwise conveyed pursuant to the “Pinelands Development Credit Bank Act,” P.L.1985, c.310 (C.13:18A-30 et seq.); or (3) a farm that is located in a sending zone pursuant to section 13 of the “Highlands Water Protection and Planning Act,” P.L.2004, c.120 (C.13:20-13).</w:t>
      </w:r>
    </w:p>
    <w:p w:rsidR="000929E9" w:rsidRDefault="000929E9" w:rsidP="000929E9">
      <w:r>
        <w:tab/>
        <w:t>Contingent on available funding, the department would award grants of up to $200 per acre, not to exceed a total of $20,000 per applicant for up to 50 percent of eligible project costs, which would include the cost to purchase deer fencing, the maintenance costs of existing deer fencing, or any other costs established as eligible project costs as defined by the department.  To be eligible for the program, an applicant would be required to have a minimum of $10,000 in gross sales in the preceding calendar year from agricultural or horticultural products grown or derived from the applicant’s farm operation.  A grant recipient would be required to retain the land in agricultural or horticultural production for eight years following receipt of the grant.  If a grant recipient does not retain the land in agricultural or horticultural production or sells the land within eight years of receiving the grant, the recipient would be required to repay the grant on a pro rata basis.</w:t>
      </w:r>
    </w:p>
    <w:p w:rsidR="000929E9" w:rsidRDefault="000929E9" w:rsidP="000929E9">
      <w:r>
        <w:tab/>
        <w:t>The bill would define unpreserved farmland as a commercial farm, as that term is defined in section 3 of P.L.1983, c.31 (C.4:1C-3), on which a development easement has not been conveyed to, or retained by, the State Agriculture Development Committee, a county agriculture development board, a county, a municipality, or a qualifying tax exempt nonprofit organization pursuant to any State law enacted for farmland preservation purposes.</w:t>
      </w:r>
    </w:p>
    <w:p w:rsidR="003A2594" w:rsidRDefault="000929E9" w:rsidP="000929E9">
      <w:r>
        <w:tab/>
        <w:t xml:space="preserve">The department would be required to request annually, as part of its budget proposal, such amount as may be necessary to fund the deer fencing matching grant program.  The department would also be required to work with the Division of Fish and Wildlife in the Department of Environmental Protection, the United States Department of Agriculture, and any other applicable State or federal </w:t>
      </w:r>
      <w:r>
        <w:lastRenderedPageBreak/>
        <w:t>agency, to pursue any available federal, State, local, and private funding for the grant program.  The department would be required to adopt rules and regulations to implement the grant program.</w:t>
      </w:r>
    </w:p>
    <w:p w:rsidR="00351AD3" w:rsidRDefault="00351AD3" w:rsidP="00351AD3"/>
    <w:p w:rsidR="00351AD3" w:rsidRDefault="00351AD3" w:rsidP="00351AD3">
      <w:r>
        <w:rPr>
          <w:u w:val="double"/>
        </w:rPr>
        <w:t>FISCAL IMPACT</w:t>
      </w:r>
      <w:r>
        <w:t>:</w:t>
      </w:r>
    </w:p>
    <w:p w:rsidR="00F840E1" w:rsidRDefault="00F840E1" w:rsidP="00F840E1">
      <w:r>
        <w:tab/>
        <w:t xml:space="preserve">The Office of Legislative Services (OLS) estimates that this bill would result in an indeterminate annual expenditure increase to the Department of Agriculture (NJDA) as it is not known how many eligible farmers would apply for the grant and in what amounts.  </w:t>
      </w:r>
    </w:p>
    <w:p w:rsidR="00F840E1" w:rsidRDefault="00F840E1" w:rsidP="00F840E1">
      <w:r>
        <w:tab/>
        <w:t>Based on certain assumptions detailed below, the total cost to the State for the program just on unpreserved farmland could be about $22.5 million.  However, this amount does not include certain eligible farms in the Pinelands and Highlands regions so the actual cost of the grant program could be higher.  On the other hand, the total cost of the program would be reduced if not all eligible farmers apply for the grant or meet the required applicant criteria.  The annual impact to the State is variable because it is not known when farmers eligible for the grant would apply for it.</w:t>
      </w:r>
    </w:p>
    <w:p w:rsidR="00F840E1" w:rsidRPr="00351AD3" w:rsidRDefault="00F840E1" w:rsidP="00F840E1">
      <w:r>
        <w:tab/>
        <w:t>The NJDA may undertake additional duties in order to adopt rules and regulations to implement the grant program.  The OLS determines that these can be subsumed within the existing duties of the department.</w:t>
      </w:r>
    </w:p>
    <w:sectPr w:rsidR="00F840E1" w:rsidRPr="00351AD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07B1" w:rsidRDefault="00D407B1">
      <w:r>
        <w:separator/>
      </w:r>
    </w:p>
  </w:endnote>
  <w:endnote w:type="continuationSeparator" w:id="0">
    <w:p w:rsidR="00D407B1" w:rsidRDefault="00D40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07B1" w:rsidRDefault="00D407B1">
      <w:r>
        <w:separator/>
      </w:r>
    </w:p>
  </w:footnote>
  <w:footnote w:type="continuationSeparator" w:id="0">
    <w:p w:rsidR="00D407B1" w:rsidRDefault="00D407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40FCD" w:rsidP="00640FCD">
    <w:pPr>
      <w:pStyle w:val="HeaderPage2"/>
      <w:jc w:val="center"/>
    </w:pPr>
    <w:r>
      <w:fldChar w:fldCharType="begin"/>
    </w:r>
    <w:r>
      <w:instrText xml:space="preserve"> PAGE  \* MERGEFORMAT </w:instrText>
    </w:r>
    <w:r>
      <w:fldChar w:fldCharType="separate"/>
    </w:r>
    <w:r w:rsidR="003F373F">
      <w:rPr>
        <w:noProof/>
      </w:rPr>
      <w:t>2</w:t>
    </w:r>
    <w:r>
      <w:fldChar w:fldCharType="end"/>
    </w:r>
  </w:p>
  <w:p w:rsidR="00640FCD" w:rsidRDefault="00640FCD" w:rsidP="00640FC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7B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29E9"/>
    <w:rsid w:val="000979D2"/>
    <w:rsid w:val="00097A1F"/>
    <w:rsid w:val="000B3E82"/>
    <w:rsid w:val="000B5230"/>
    <w:rsid w:val="000B7E9C"/>
    <w:rsid w:val="000C45B4"/>
    <w:rsid w:val="000C6786"/>
    <w:rsid w:val="000D1F50"/>
    <w:rsid w:val="000E5213"/>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1450"/>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AD3"/>
    <w:rsid w:val="00351F35"/>
    <w:rsid w:val="003539EC"/>
    <w:rsid w:val="0036011B"/>
    <w:rsid w:val="003624A0"/>
    <w:rsid w:val="00364CB7"/>
    <w:rsid w:val="00365C5B"/>
    <w:rsid w:val="00372AD8"/>
    <w:rsid w:val="003743ED"/>
    <w:rsid w:val="003779C2"/>
    <w:rsid w:val="00380D7C"/>
    <w:rsid w:val="0038423A"/>
    <w:rsid w:val="00385E25"/>
    <w:rsid w:val="0038644F"/>
    <w:rsid w:val="003A1FF6"/>
    <w:rsid w:val="003A2064"/>
    <w:rsid w:val="003A2594"/>
    <w:rsid w:val="003A7D21"/>
    <w:rsid w:val="003B227A"/>
    <w:rsid w:val="003B6728"/>
    <w:rsid w:val="003B74FA"/>
    <w:rsid w:val="003C33AC"/>
    <w:rsid w:val="003C7607"/>
    <w:rsid w:val="003E50B9"/>
    <w:rsid w:val="003F13C1"/>
    <w:rsid w:val="003F373F"/>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9DE"/>
    <w:rsid w:val="004B5EDF"/>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0FCD"/>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1B9"/>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1F72"/>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6286"/>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57814"/>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586C"/>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4F06"/>
    <w:rsid w:val="00CE5315"/>
    <w:rsid w:val="00CE74A8"/>
    <w:rsid w:val="00CF030F"/>
    <w:rsid w:val="00CF18CB"/>
    <w:rsid w:val="00CF27F3"/>
    <w:rsid w:val="00CF6E1F"/>
    <w:rsid w:val="00D05E75"/>
    <w:rsid w:val="00D22C02"/>
    <w:rsid w:val="00D25BF5"/>
    <w:rsid w:val="00D30C09"/>
    <w:rsid w:val="00D32F02"/>
    <w:rsid w:val="00D33344"/>
    <w:rsid w:val="00D33775"/>
    <w:rsid w:val="00D407B1"/>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5A8D"/>
    <w:rsid w:val="00E045B1"/>
    <w:rsid w:val="00E102B8"/>
    <w:rsid w:val="00E12FEF"/>
    <w:rsid w:val="00E3262F"/>
    <w:rsid w:val="00E35F08"/>
    <w:rsid w:val="00E44D5D"/>
    <w:rsid w:val="00E50BCB"/>
    <w:rsid w:val="00E550E6"/>
    <w:rsid w:val="00E60E7B"/>
    <w:rsid w:val="00E62452"/>
    <w:rsid w:val="00E636F3"/>
    <w:rsid w:val="00E651F9"/>
    <w:rsid w:val="00E65CAB"/>
    <w:rsid w:val="00E75E0D"/>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0E1"/>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0D9F974-C635-48F8-BFDF-C11EC3BD3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41F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1F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608</Words>
  <Characters>3165</Characters>
  <Application>Microsoft Office Word</Application>
  <DocSecurity>0</DocSecurity>
  <Lines>70</Lines>
  <Paragraphs>14</Paragraphs>
  <ScaleCrop>false</ScaleCrop>
  <HeadingPairs>
    <vt:vector size="2" baseType="variant">
      <vt:variant>
        <vt:lpstr>Title</vt:lpstr>
      </vt:variant>
      <vt:variant>
        <vt:i4>1</vt:i4>
      </vt:variant>
    </vt:vector>
  </HeadingPairs>
  <TitlesOfParts>
    <vt:vector size="1" baseType="lpstr">
      <vt:lpstr>S4231 SBA Statement JANUARY 6, 2022</vt:lpstr>
    </vt:vector>
  </TitlesOfParts>
  <Manager>R224</Manager>
  <Company>NJ OLS DMU</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S4231 SBA Statement 1/6/22</dc:title>
  <dc:subject/>
  <dc:creator>Senate SBA</dc:creator>
  <cp:keywords>S4231|2|RF |308|0|0|!||</cp:keywords>
  <dc:description/>
  <cp:lastModifiedBy>Franks, Denise</cp:lastModifiedBy>
  <cp:revision>2</cp:revision>
  <cp:lastPrinted>2022-01-07T01:25:00Z</cp:lastPrinted>
  <dcterms:created xsi:type="dcterms:W3CDTF">2022-01-08T01:17:00Z</dcterms:created>
  <dcterms:modified xsi:type="dcterms:W3CDTF">2022-01-08T01:17:00Z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