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6A2" w:rsidRDefault="000666A2" w:rsidP="000666A2">
      <w:pPr>
        <w:pStyle w:val="bpuReprint"/>
      </w:pPr>
      <w:bookmarkStart w:id="0" w:name="bpuFrontPg"/>
      <w:bookmarkStart w:id="1" w:name="_GoBack"/>
      <w:bookmarkEnd w:id="0"/>
      <w:bookmarkEnd w:id="1"/>
      <w:r>
        <w:t>[First Reprint]</w:t>
      </w:r>
    </w:p>
    <w:p w:rsidR="00AD5077" w:rsidRDefault="00AD5077" w:rsidP="00AD5077">
      <w:pPr>
        <w:pStyle w:val="bpuBill"/>
      </w:pPr>
      <w:r>
        <w:t xml:space="preserve">SENATE, No. 4246 </w:t>
      </w:r>
    </w:p>
    <w:p w:rsidR="00AD5077" w:rsidRPr="009D38FF" w:rsidRDefault="00AD5077" w:rsidP="00AD50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592839" r:id="rId8"/>
        </w:object>
      </w:r>
    </w:p>
    <w:p w:rsidR="00AD5077" w:rsidRDefault="00AD5077" w:rsidP="00AD5077">
      <w:pPr>
        <w:pStyle w:val="bpuState"/>
      </w:pPr>
      <w:r>
        <w:t>STATE OF NEW JERSEY</w:t>
      </w:r>
    </w:p>
    <w:p w:rsidR="00AD5077" w:rsidRDefault="00AD5077" w:rsidP="00AD5077">
      <w:pPr>
        <w:pStyle w:val="bpuLegislature"/>
      </w:pPr>
      <w:r>
        <w:t>219th LEGISLATURE</w:t>
      </w:r>
    </w:p>
    <w:p w:rsidR="00AD5077" w:rsidRDefault="00AD5077" w:rsidP="00AD5077">
      <w:pPr>
        <w:pStyle w:val="bpuWpGraphic"/>
      </w:pPr>
      <w:r>
        <w:object w:dxaOrig="8985" w:dyaOrig="255">
          <v:shape id="_x0000_i1026" type="#_x0000_t75" style="width:6in;height:12.1pt" o:ole="">
            <v:imagedata r:id="rId7" o:title=""/>
          </v:shape>
          <o:OLEObject Type="Embed" ProgID="WPWin6.1" ShapeID="_x0000_i1026" DrawAspect="Content" ObjectID="_1701592840" r:id="rId9"/>
        </w:object>
      </w:r>
      <w:r>
        <w:t xml:space="preserve">  </w:t>
      </w:r>
    </w:p>
    <w:p w:rsidR="00AD5077" w:rsidRDefault="00AD5077" w:rsidP="00AD5077">
      <w:pPr>
        <w:pStyle w:val="bpuIntro"/>
      </w:pPr>
      <w:r>
        <w:t>INTRODUCED DECEMBER 6, 2021</w:t>
      </w:r>
    </w:p>
    <w:p w:rsidR="00AD5077" w:rsidRDefault="00AD5077" w:rsidP="00AD5077">
      <w:pPr>
        <w:pStyle w:val="bpuIntro"/>
      </w:pPr>
    </w:p>
    <w:p w:rsidR="00AD5077" w:rsidRDefault="00AD5077" w:rsidP="00AD5077">
      <w:pPr>
        <w:pStyle w:val="bpuIntro"/>
        <w:sectPr w:rsidR="00AD5077" w:rsidSect="00AD5077">
          <w:headerReference w:type="even" r:id="rId10"/>
          <w:headerReference w:type="default" r:id="rId11"/>
          <w:pgSz w:w="12240" w:h="20160" w:code="5"/>
          <w:pgMar w:top="2160" w:right="1440" w:bottom="1440" w:left="1440" w:header="72" w:footer="720" w:gutter="0"/>
          <w:pgNumType w:start="1"/>
          <w:cols w:space="720"/>
          <w:docGrid w:linePitch="360"/>
        </w:sectPr>
      </w:pPr>
    </w:p>
    <w:p w:rsidR="00AD5077" w:rsidRDefault="00AD5077" w:rsidP="00AD5077">
      <w:pPr>
        <w:pStyle w:val="bpuIntro"/>
      </w:pPr>
    </w:p>
    <w:p w:rsidR="00AD5077" w:rsidRDefault="00AD5077" w:rsidP="00AD5077">
      <w:pPr>
        <w:pStyle w:val="bpuSponsor"/>
      </w:pPr>
      <w:r>
        <w:t>Sponsored by:</w:t>
      </w:r>
    </w:p>
    <w:p w:rsidR="00AD5077" w:rsidRDefault="00AD5077" w:rsidP="00AD5077">
      <w:pPr>
        <w:pStyle w:val="bpuSponsor"/>
      </w:pPr>
      <w:proofErr w:type="gramStart"/>
      <w:r>
        <w:t>Senator  VIN</w:t>
      </w:r>
      <w:proofErr w:type="gramEnd"/>
      <w:r>
        <w:t xml:space="preserve"> GOPAL</w:t>
      </w:r>
    </w:p>
    <w:p w:rsidR="00AD5077" w:rsidRDefault="00AD5077" w:rsidP="00AD5077">
      <w:pPr>
        <w:pStyle w:val="bpuSponsor"/>
      </w:pPr>
      <w:r>
        <w:t>District 11 (Monmouth)</w:t>
      </w:r>
    </w:p>
    <w:p w:rsidR="00AD5077" w:rsidRDefault="00AD5077" w:rsidP="00AD5077">
      <w:pPr>
        <w:pStyle w:val="bpuSponsor"/>
      </w:pPr>
    </w:p>
    <w:p w:rsidR="00AD5077" w:rsidRDefault="00AD5077" w:rsidP="00AD5077">
      <w:pPr>
        <w:pStyle w:val="bpuSponsor"/>
      </w:pPr>
    </w:p>
    <w:p w:rsidR="00AD5077" w:rsidRDefault="00AD5077" w:rsidP="00AD5077">
      <w:pPr>
        <w:pStyle w:val="bpuSponsor"/>
      </w:pPr>
    </w:p>
    <w:p w:rsidR="00AD5077" w:rsidRDefault="00AD5077" w:rsidP="00AD5077">
      <w:pPr>
        <w:pStyle w:val="bpuSponsor"/>
      </w:pPr>
    </w:p>
    <w:p w:rsidR="00AD5077" w:rsidRDefault="00AD5077" w:rsidP="00AD5077">
      <w:pPr>
        <w:pStyle w:val="bpuSponsor"/>
      </w:pPr>
      <w:r>
        <w:t>SYNOPSIS</w:t>
      </w:r>
    </w:p>
    <w:p w:rsidR="00AD5077" w:rsidRDefault="00AD5077" w:rsidP="00AD5077">
      <w:pPr>
        <w:pStyle w:val="bpuNormText"/>
      </w:pPr>
      <w:r>
        <w:tab/>
        <w:t xml:space="preserve">Requires </w:t>
      </w:r>
      <w:proofErr w:type="gramStart"/>
      <w:r>
        <w:t>certain  motor</w:t>
      </w:r>
      <w:proofErr w:type="gramEnd"/>
      <w:r>
        <w:t xml:space="preserve"> vehicle dealers to maintain certain requirements for business premises. </w:t>
      </w:r>
    </w:p>
    <w:p w:rsidR="00AD5077" w:rsidRDefault="00AD5077" w:rsidP="00AD5077">
      <w:pPr>
        <w:pStyle w:val="bpuNormText"/>
      </w:pPr>
    </w:p>
    <w:p w:rsidR="00AD5077" w:rsidRDefault="00AD5077" w:rsidP="00AD5077">
      <w:pPr>
        <w:pStyle w:val="bpuSponsor"/>
      </w:pPr>
      <w:r>
        <w:t xml:space="preserve">CURRENT VERSION OF TEXT </w:t>
      </w:r>
    </w:p>
    <w:p w:rsidR="00AD5077" w:rsidRDefault="000666A2" w:rsidP="00AD5077">
      <w:pPr>
        <w:pStyle w:val="bpuNormText"/>
      </w:pPr>
      <w:r>
        <w:tab/>
        <w:t>As amended by the Senate on December 20, 2021.</w:t>
      </w:r>
    </w:p>
    <w:p w:rsidR="00AD5077" w:rsidRDefault="00AD5077" w:rsidP="00AD50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5077" w:rsidRDefault="00AD5077" w:rsidP="00122025">
      <w:pPr>
        <w:pStyle w:val="FronterPage"/>
        <w:tabs>
          <w:tab w:val="clear" w:pos="1440"/>
          <w:tab w:val="clear" w:pos="2160"/>
          <w:tab w:val="clear" w:pos="2880"/>
          <w:tab w:val="clear" w:pos="3600"/>
          <w:tab w:val="clear" w:pos="4320"/>
          <w:tab w:val="clear" w:pos="5040"/>
        </w:tabs>
        <w:sectPr w:rsidR="00AD5077" w:rsidSect="00AD5077">
          <w:type w:val="continuous"/>
          <w:pgSz w:w="12240" w:h="20160" w:code="5"/>
          <w:pgMar w:top="1440" w:right="2275" w:bottom="1440" w:left="2275" w:header="72" w:footer="720" w:gutter="0"/>
          <w:pgNumType w:start="1"/>
          <w:cols w:space="720"/>
          <w:docGrid w:linePitch="360"/>
        </w:sectPr>
      </w:pPr>
    </w:p>
    <w:p w:rsidR="00686AEB" w:rsidRPr="00677316" w:rsidRDefault="00BB02EE" w:rsidP="00F11AEF">
      <w:pPr>
        <w:pStyle w:val="HangingAnAct"/>
        <w:rPr>
          <w:rStyle w:val="HangingAnActChar"/>
        </w:rPr>
      </w:pPr>
      <w:r>
        <w:rPr>
          <w:rStyle w:val="BillHead"/>
        </w:rPr>
        <w:lastRenderedPageBreak/>
        <w:t>An Act</w:t>
      </w:r>
      <w:r w:rsidR="00686AEB" w:rsidRPr="006B7FA7">
        <w:rPr>
          <w:rStyle w:val="HangingAnActChar"/>
        </w:rPr>
        <w:t xml:space="preserve"> </w:t>
      </w:r>
      <w:r w:rsidR="00F11AEF" w:rsidRPr="00F11AEF">
        <w:t xml:space="preserve">concerning certain licensure requirements for certain motor vehicle dealers and amending R.S.39:10-19. </w:t>
      </w:r>
    </w:p>
    <w:p w:rsidR="000B1054" w:rsidRPr="00D71D68" w:rsidRDefault="000B1054" w:rsidP="000B1054"/>
    <w:p w:rsidR="00686AEB" w:rsidRPr="00AA7880" w:rsidRDefault="00686AEB" w:rsidP="00686AEB">
      <w:r>
        <w:tab/>
      </w:r>
      <w:r w:rsidR="00BB02EE">
        <w:rPr>
          <w:rStyle w:val="BillHeading2"/>
        </w:rPr>
        <w:t>Be It Enacted</w:t>
      </w:r>
      <w:r>
        <w:rPr>
          <w:rStyle w:val="BillHeading2"/>
        </w:rPr>
        <w:t xml:space="preserve"> </w:t>
      </w:r>
      <w:r w:rsidR="00BB02EE">
        <w:rPr>
          <w:rStyle w:val="BillLanguage"/>
        </w:rPr>
        <w:t>by the Senate and General Assembly of the State of New Jersey:</w:t>
      </w:r>
    </w:p>
    <w:p w:rsidR="00686AEB" w:rsidRPr="00D71D68" w:rsidRDefault="00686AEB" w:rsidP="00686AEB"/>
    <w:p w:rsidR="000666A2" w:rsidRPr="0028039D" w:rsidRDefault="000666A2" w:rsidP="000666A2">
      <w:r w:rsidRPr="0028039D">
        <w:tab/>
        <w:t>1.</w:t>
      </w:r>
      <w:r w:rsidRPr="0028039D">
        <w:tab/>
        <w:t xml:space="preserve">R.S.39:10-19 is amended to read as follows: </w:t>
      </w:r>
    </w:p>
    <w:p w:rsidR="000666A2" w:rsidRPr="0028039D" w:rsidRDefault="000666A2" w:rsidP="000666A2">
      <w:r w:rsidRPr="0028039D">
        <w:tab/>
        <w:t>39:10-19. No person shall engage in the business of buying, selling</w:t>
      </w:r>
      <w:r w:rsidRPr="0028039D">
        <w:rPr>
          <w:u w:val="single"/>
        </w:rPr>
        <w:t>,</w:t>
      </w:r>
      <w:r w:rsidRPr="0028039D">
        <w:t xml:space="preserve">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p>
    <w:p w:rsidR="000666A2" w:rsidRPr="0028039D" w:rsidRDefault="000666A2" w:rsidP="000666A2">
      <w:r w:rsidRPr="0028039D">
        <w:tab/>
        <w:t xml:space="preserve">The chief administrator may, upon application in such form as the chief administrator prescribes, license any proper person as </w:t>
      </w:r>
      <w:r w:rsidRPr="0028039D">
        <w:rPr>
          <w:rFonts w:ascii="Albertus Extra Bold" w:hAnsi="Albertus Extra Bold"/>
          <w:b/>
        </w:rPr>
        <w:t>[</w:t>
      </w:r>
      <w:r w:rsidRPr="0028039D">
        <w:t>such</w:t>
      </w:r>
      <w:r w:rsidRPr="0028039D">
        <w:rPr>
          <w:rFonts w:ascii="Albertus Extra Bold" w:hAnsi="Albertus Extra Bold"/>
          <w:b/>
        </w:rPr>
        <w:t>]</w:t>
      </w:r>
      <w:r w:rsidRPr="0028039D">
        <w:t xml:space="preserve"> </w:t>
      </w:r>
      <w:r w:rsidRPr="0028039D">
        <w:rPr>
          <w:u w:val="single"/>
        </w:rPr>
        <w:t>a new motor vehicle dealer, used motor vehicle</w:t>
      </w:r>
      <w:r w:rsidRPr="0028039D">
        <w:t xml:space="preserve"> dealer or</w:t>
      </w:r>
      <w:r w:rsidRPr="0028039D">
        <w:rPr>
          <w:u w:val="single"/>
        </w:rPr>
        <w:t>, a</w:t>
      </w:r>
      <w:r w:rsidRPr="0028039D">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rsidR="000666A2" w:rsidRDefault="000666A2" w:rsidP="000666A2">
      <w:r w:rsidRPr="0028039D">
        <w:tab/>
        <w:t>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w:t>
      </w:r>
      <w:r>
        <w:t>e cost for the criminal history</w:t>
      </w:r>
      <w:r>
        <w:br w:type="page"/>
      </w:r>
    </w:p>
    <w:p w:rsidR="000666A2" w:rsidRPr="0028039D" w:rsidRDefault="000666A2" w:rsidP="000666A2">
      <w:proofErr w:type="gramStart"/>
      <w:r w:rsidRPr="0028039D">
        <w:lastRenderedPageBreak/>
        <w:t>record</w:t>
      </w:r>
      <w:proofErr w:type="gramEnd"/>
      <w:r w:rsidRPr="0028039D">
        <w:t xml:space="preserve">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rsidR="000666A2" w:rsidRPr="0028039D" w:rsidRDefault="000666A2" w:rsidP="000666A2">
      <w:r w:rsidRPr="0028039D">
        <w:tab/>
        <w:t xml:space="preserve">Each applicant for a </w:t>
      </w:r>
      <w:r w:rsidRPr="0028039D">
        <w:rPr>
          <w:u w:val="single"/>
        </w:rPr>
        <w:t>new motor vehicle dealer</w:t>
      </w:r>
      <w:r w:rsidRPr="0028039D">
        <w:t xml:space="preserve"> license 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p>
    <w:p w:rsidR="000666A2" w:rsidRPr="0028039D" w:rsidRDefault="000666A2" w:rsidP="000666A2">
      <w:pPr>
        <w:rPr>
          <w:u w:val="single"/>
        </w:rPr>
      </w:pPr>
      <w:r w:rsidRPr="0028039D">
        <w:tab/>
      </w:r>
      <w:r w:rsidRPr="0028039D">
        <w:rPr>
          <w:u w:val="single"/>
        </w:rPr>
        <w:t xml:space="preserve">Any person who possesses a used motor vehicle dealer license at the time of enactment of P.L.    , c.    (C.         </w:t>
      </w:r>
      <w:proofErr w:type="gramStart"/>
      <w:r w:rsidRPr="0028039D">
        <w:rPr>
          <w:u w:val="single"/>
        </w:rPr>
        <w:t>)(</w:t>
      </w:r>
      <w:proofErr w:type="gramEnd"/>
      <w:r w:rsidRPr="0028039D">
        <w:rPr>
          <w:u w:val="single"/>
        </w:rPr>
        <w:t xml:space="preserve">pending before the Legislature as this bill) shall maintain an established place of business consisting of a minimum office space of 72 square feet within a permanent, enclosed building located in the State of New Jersey, in addition to complying with all other applicable regulations prescribed by the chief administrator.  </w:t>
      </w:r>
    </w:p>
    <w:p w:rsidR="000666A2" w:rsidRPr="0028039D" w:rsidRDefault="000666A2" w:rsidP="000666A2">
      <w:pPr>
        <w:rPr>
          <w:u w:val="single"/>
        </w:rPr>
      </w:pPr>
      <w:r w:rsidRPr="0028039D">
        <w:tab/>
      </w:r>
      <w:r w:rsidRPr="0028039D">
        <w:rPr>
          <w:u w:val="single"/>
        </w:rPr>
        <w:t>Each applicant for a used motor vehicle dealer license, or any licensee who relocates its place of business on or after the effective date of P.L.    , c.    (C.       )(pending before the Legislature as this bill), shall meet the requirements for an established place of business for a used motor vehicle dealer, which shall be established by the chief administrator by regulation adopted pursuant to the “Administrative Procedure Act,” P.L.1968, c.410 (</w:t>
      </w:r>
      <w:hyperlink r:id="rId13" w:tgtFrame="_blank" w:history="1">
        <w:r w:rsidRPr="0028039D">
          <w:rPr>
            <w:u w:val="single"/>
          </w:rPr>
          <w:t>C.52:14B-1</w:t>
        </w:r>
      </w:hyperlink>
      <w:r w:rsidRPr="0028039D">
        <w:rPr>
          <w:u w:val="single"/>
        </w:rPr>
        <w:t> et seq.).</w:t>
      </w:r>
    </w:p>
    <w:p w:rsidR="000666A2" w:rsidRPr="0028039D" w:rsidRDefault="000666A2" w:rsidP="000666A2">
      <w:pPr>
        <w:rPr>
          <w:u w:val="single"/>
        </w:rPr>
      </w:pPr>
      <w:r w:rsidRPr="0028039D">
        <w:rPr>
          <w:rFonts w:ascii="Albertus Extra Bold" w:hAnsi="Albertus Extra Bold"/>
          <w:b/>
          <w:vertAlign w:val="superscript"/>
        </w:rPr>
        <w:tab/>
        <w:t>1</w:t>
      </w:r>
      <w:r w:rsidRPr="0028039D">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w:t>
      </w:r>
      <w:r>
        <w:rPr>
          <w:u w:val="single"/>
        </w:rPr>
        <w:t xml:space="preserve"> trade name, provided such trade</w:t>
      </w:r>
      <w:r w:rsidRPr="0028039D">
        <w:rPr>
          <w:u w:val="single"/>
        </w:rPr>
        <w:t xml:space="preserve"> name has been previously disclosed to the chief administrator.</w:t>
      </w:r>
      <w:r w:rsidRPr="0028039D">
        <w:rPr>
          <w:rFonts w:ascii="Albertus Extra Bold" w:hAnsi="Albertus Extra Bold"/>
          <w:b/>
          <w:vertAlign w:val="superscript"/>
        </w:rPr>
        <w:t>1</w:t>
      </w:r>
    </w:p>
    <w:p w:rsidR="000666A2" w:rsidRPr="0028039D" w:rsidRDefault="000666A2" w:rsidP="000666A2">
      <w:r w:rsidRPr="0028039D">
        <w:tab/>
        <w:t xml:space="preserve">A license fee of $200 shall be paid by an applicant upon the applicant's initial application for a license.  The chief administrator may renew an applicant's license upon application for renewal on a </w:t>
      </w:r>
      <w:r w:rsidRPr="0028039D">
        <w:lastRenderedPageBreak/>
        <w:t xml:space="preserve">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rsidR="000666A2" w:rsidRPr="0028039D" w:rsidRDefault="000666A2" w:rsidP="000666A2">
      <w:r w:rsidRPr="0028039D">
        <w:tab/>
        <w:t xml:space="preserve">For the purposes of this section, a leasing dealer or an assignee of a leasing dealer whose leasing activities are limited to buying motor vehicles for the purpose of leasing them and selling motor vehicles at the termination of a lease </w:t>
      </w:r>
      <w:r w:rsidRPr="0028039D">
        <w:rPr>
          <w:rFonts w:ascii="Albertus Extra Bold" w:hAnsi="Albertus Extra Bold"/>
          <w:b/>
          <w:vertAlign w:val="superscript"/>
        </w:rPr>
        <w:t>1</w:t>
      </w:r>
      <w:r w:rsidRPr="0028039D">
        <w:rPr>
          <w:u w:val="single"/>
        </w:rPr>
        <w:t>to the lessee</w:t>
      </w:r>
      <w:r w:rsidRPr="0028039D">
        <w:rPr>
          <w:rFonts w:ascii="Albertus Extra Bold" w:hAnsi="Albertus Extra Bold"/>
          <w:b/>
          <w:vertAlign w:val="superscript"/>
        </w:rPr>
        <w:t xml:space="preserve">1 </w:t>
      </w:r>
      <w:r w:rsidRPr="0028039D">
        <w:t xml:space="preserve">shall not be deemed to be engaged in the business of buying, selling, or dealing in motor vehicles in this State. </w:t>
      </w:r>
      <w:r w:rsidRPr="0028039D">
        <w:rPr>
          <w:rFonts w:ascii="Albertus Extra Bold" w:hAnsi="Albertus Extra Bold"/>
          <w:b/>
          <w:vertAlign w:val="superscript"/>
        </w:rPr>
        <w:t>1</w:t>
      </w:r>
      <w:r w:rsidRPr="0028039D">
        <w:rPr>
          <w:u w:val="single"/>
        </w:rPr>
        <w:t>Provided however, that a leasing dealer who wishes to engage in the business of buying, selling, or dealing in motor vehicles in this State by selling any vehicle at the end of the lease term to a consumer other than the lessee, shall be required to obtain a used car dealer license pursuant to this section.</w:t>
      </w:r>
      <w:r w:rsidRPr="0028039D">
        <w:rPr>
          <w:rFonts w:ascii="Albertus Extra Bold" w:hAnsi="Albertus Extra Bold"/>
          <w:b/>
          <w:vertAlign w:val="superscript"/>
        </w:rPr>
        <w:t>1</w:t>
      </w:r>
    </w:p>
    <w:p w:rsidR="00F76926" w:rsidRDefault="000666A2" w:rsidP="000666A2">
      <w:r w:rsidRPr="0028039D">
        <w:t>(</w:t>
      </w:r>
      <w:proofErr w:type="spellStart"/>
      <w:r w:rsidRPr="0028039D">
        <w:t>cf</w:t>
      </w:r>
      <w:proofErr w:type="spellEnd"/>
      <w:r w:rsidRPr="0028039D">
        <w:t>: P.L.2015, c.24, s.1.)</w:t>
      </w:r>
    </w:p>
    <w:p w:rsidR="000666A2" w:rsidRDefault="000666A2" w:rsidP="000666A2"/>
    <w:p w:rsidR="00465F60" w:rsidRPr="00465F60" w:rsidRDefault="00445BC3" w:rsidP="00465F60">
      <w:r>
        <w:tab/>
      </w:r>
      <w:r w:rsidR="00F11AEF">
        <w:t>2</w:t>
      </w:r>
      <w:r w:rsidR="00BB02EE">
        <w:t>.</w:t>
      </w:r>
      <w:r w:rsidR="00F11AEF">
        <w:tab/>
      </w:r>
      <w:r w:rsidR="00BB02EE">
        <w:t>This act shall take effect</w:t>
      </w:r>
      <w:r w:rsidR="000666A2">
        <w:t xml:space="preserve"> immediately.</w:t>
      </w:r>
    </w:p>
    <w:sectPr w:rsidR="00465F60" w:rsidRPr="00465F60" w:rsidSect="000666A2">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B9" w:rsidRDefault="006E38B9">
      <w:r>
        <w:separator/>
      </w:r>
    </w:p>
  </w:endnote>
  <w:endnote w:type="continuationSeparator" w:id="0">
    <w:p w:rsidR="006E38B9" w:rsidRDefault="006E3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EE" w:rsidRPr="00921C91" w:rsidRDefault="00BB02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2EE" w:rsidRPr="00921C91" w:rsidRDefault="00BB02EE">
    <w:pPr>
      <w:pStyle w:val="Footer"/>
      <w:rPr>
        <w:szCs w:val="18"/>
      </w:rPr>
    </w:pPr>
  </w:p>
  <w:p w:rsidR="000666A2" w:rsidRDefault="00BB02EE">
    <w:pPr>
      <w:pStyle w:val="Footer"/>
      <w:rPr>
        <w:szCs w:val="18"/>
      </w:rPr>
    </w:pPr>
    <w:r>
      <w:rPr>
        <w:szCs w:val="18"/>
      </w:rPr>
      <w:tab/>
    </w:r>
    <w:r w:rsidRPr="00921C91">
      <w:rPr>
        <w:szCs w:val="18"/>
      </w:rPr>
      <w:t xml:space="preserve">Matter underlined </w:t>
    </w:r>
    <w:r w:rsidRPr="00000D7D">
      <w:rPr>
        <w:szCs w:val="18"/>
        <w:u w:val="single"/>
      </w:rPr>
      <w:t>thus</w:t>
    </w:r>
    <w:r w:rsidR="000666A2">
      <w:rPr>
        <w:szCs w:val="18"/>
      </w:rPr>
      <w:t xml:space="preserve"> is new matter</w:t>
    </w:r>
  </w:p>
  <w:p w:rsidR="000666A2" w:rsidRDefault="000666A2">
    <w:pPr>
      <w:pStyle w:val="Footer"/>
      <w:rPr>
        <w:szCs w:val="18"/>
      </w:rPr>
    </w:pPr>
    <w:r>
      <w:rPr>
        <w:szCs w:val="18"/>
      </w:rPr>
      <w:tab/>
      <w:t>Matter enclosed in superscript numerals has been adopted as follows:</w:t>
    </w:r>
  </w:p>
  <w:p w:rsidR="000666A2" w:rsidRDefault="000666A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B9" w:rsidRDefault="006E38B9">
      <w:r>
        <w:separator/>
      </w:r>
    </w:p>
  </w:footnote>
  <w:footnote w:type="continuationSeparator" w:id="0">
    <w:p w:rsidR="006E38B9" w:rsidRDefault="006E3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07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077" w:rsidRDefault="00AD5077" w:rsidP="00AD5077">
    <w:pPr>
      <w:pStyle w:val="bpuHeadSpon"/>
    </w:pPr>
    <w:r w:rsidRPr="00AD5077">
      <w:rPr>
        <w:rStyle w:val="bpuHeadSponChar"/>
      </w:rPr>
      <w:t>S4246</w:t>
    </w:r>
    <w:r>
      <w:t xml:space="preserve"> </w:t>
    </w:r>
    <w:r w:rsidR="000666A2">
      <w:t xml:space="preserve">[1R] </w:t>
    </w:r>
    <w:r>
      <w:t>GOPAL</w:t>
    </w:r>
  </w:p>
  <w:p w:rsidR="00AD5077" w:rsidRDefault="00AD5077" w:rsidP="00AD5077">
    <w:pPr>
      <w:pStyle w:val="bpuHeadSpon"/>
    </w:pPr>
    <w:r>
      <w:fldChar w:fldCharType="begin"/>
    </w:r>
    <w:r>
      <w:instrText xml:space="preserve"> PAGE  \* MERGEFORMAT </w:instrText>
    </w:r>
    <w:r>
      <w:fldChar w:fldCharType="separate"/>
    </w:r>
    <w:r w:rsidR="00EA0708">
      <w:rPr>
        <w:noProof/>
      </w:rPr>
      <w:t>4</w:t>
    </w:r>
    <w:r>
      <w:fldChar w:fldCharType="end"/>
    </w:r>
  </w:p>
  <w:p w:rsidR="00AD5077" w:rsidRDefault="00AD5077" w:rsidP="00AD50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5077" w:rsidRDefault="00AD5077" w:rsidP="00AD5077">
    <w:pPr>
      <w:pStyle w:val="bpuHeadSpon"/>
    </w:pPr>
    <w:r w:rsidRPr="00AD5077">
      <w:rPr>
        <w:rStyle w:val="bpuHeadSponChar"/>
      </w:rPr>
      <w:t>S4246</w:t>
    </w:r>
    <w:r>
      <w:t xml:space="preserve"> </w:t>
    </w:r>
    <w:r w:rsidR="000666A2">
      <w:t xml:space="preserve">[1R] </w:t>
    </w:r>
    <w:r>
      <w:t>GOPAL</w:t>
    </w:r>
  </w:p>
  <w:p w:rsidR="00AD5077" w:rsidRDefault="00AD5077" w:rsidP="00AD5077">
    <w:pPr>
      <w:pStyle w:val="bpuHeadSpon"/>
    </w:pPr>
    <w:r>
      <w:fldChar w:fldCharType="begin"/>
    </w:r>
    <w:r>
      <w:instrText xml:space="preserve"> PAGE  \* MERGEFORMAT </w:instrText>
    </w:r>
    <w:r>
      <w:fldChar w:fldCharType="separate"/>
    </w:r>
    <w:r w:rsidR="00EA0708">
      <w:rPr>
        <w:noProof/>
      </w:rPr>
      <w:t>2</w:t>
    </w:r>
    <w:r>
      <w:fldChar w:fldCharType="end"/>
    </w:r>
  </w:p>
  <w:p w:rsidR="00AD5077" w:rsidRDefault="00AD5077" w:rsidP="00AD50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B9"/>
    <w:rsid w:val="00004B6E"/>
    <w:rsid w:val="000051BD"/>
    <w:rsid w:val="000160A5"/>
    <w:rsid w:val="0002335B"/>
    <w:rsid w:val="000249A1"/>
    <w:rsid w:val="0003549A"/>
    <w:rsid w:val="000367AE"/>
    <w:rsid w:val="00043B22"/>
    <w:rsid w:val="00054975"/>
    <w:rsid w:val="00057D20"/>
    <w:rsid w:val="0006197C"/>
    <w:rsid w:val="0006281F"/>
    <w:rsid w:val="000666A2"/>
    <w:rsid w:val="0008141C"/>
    <w:rsid w:val="00091F3A"/>
    <w:rsid w:val="00092F6B"/>
    <w:rsid w:val="00094A55"/>
    <w:rsid w:val="00095A4C"/>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0054"/>
    <w:rsid w:val="001645FB"/>
    <w:rsid w:val="00173D2B"/>
    <w:rsid w:val="0017528A"/>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2E6C"/>
    <w:rsid w:val="001E6213"/>
    <w:rsid w:val="001F14C7"/>
    <w:rsid w:val="001F7405"/>
    <w:rsid w:val="00205533"/>
    <w:rsid w:val="00212B8D"/>
    <w:rsid w:val="002206C8"/>
    <w:rsid w:val="00222983"/>
    <w:rsid w:val="00232608"/>
    <w:rsid w:val="002370D0"/>
    <w:rsid w:val="00254A2F"/>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9F2"/>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9E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FE3"/>
    <w:rsid w:val="00445BC3"/>
    <w:rsid w:val="0045118A"/>
    <w:rsid w:val="00455D51"/>
    <w:rsid w:val="00456BF9"/>
    <w:rsid w:val="00461057"/>
    <w:rsid w:val="00465F60"/>
    <w:rsid w:val="004700BA"/>
    <w:rsid w:val="004704A8"/>
    <w:rsid w:val="00471102"/>
    <w:rsid w:val="00471F18"/>
    <w:rsid w:val="00484144"/>
    <w:rsid w:val="00484C19"/>
    <w:rsid w:val="00485866"/>
    <w:rsid w:val="00490561"/>
    <w:rsid w:val="00492076"/>
    <w:rsid w:val="00493B1D"/>
    <w:rsid w:val="00497037"/>
    <w:rsid w:val="004A1FEF"/>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38B9"/>
    <w:rsid w:val="006F180D"/>
    <w:rsid w:val="006F4334"/>
    <w:rsid w:val="006F47AF"/>
    <w:rsid w:val="006F6A75"/>
    <w:rsid w:val="006F6B8A"/>
    <w:rsid w:val="00707CD3"/>
    <w:rsid w:val="00711B5D"/>
    <w:rsid w:val="00716BB9"/>
    <w:rsid w:val="007256D1"/>
    <w:rsid w:val="007279FD"/>
    <w:rsid w:val="007502CB"/>
    <w:rsid w:val="00752D79"/>
    <w:rsid w:val="00752E20"/>
    <w:rsid w:val="00756EDE"/>
    <w:rsid w:val="00761AB9"/>
    <w:rsid w:val="00764456"/>
    <w:rsid w:val="00780E07"/>
    <w:rsid w:val="00781B4D"/>
    <w:rsid w:val="007824BF"/>
    <w:rsid w:val="00783B8D"/>
    <w:rsid w:val="00784864"/>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855"/>
    <w:rsid w:val="00832816"/>
    <w:rsid w:val="00837109"/>
    <w:rsid w:val="00837E07"/>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B0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7B"/>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546A"/>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07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BB1"/>
    <w:rsid w:val="00B35D8A"/>
    <w:rsid w:val="00B42580"/>
    <w:rsid w:val="00B45B34"/>
    <w:rsid w:val="00B57047"/>
    <w:rsid w:val="00B61D86"/>
    <w:rsid w:val="00B6342D"/>
    <w:rsid w:val="00B726BD"/>
    <w:rsid w:val="00B732BC"/>
    <w:rsid w:val="00B90E33"/>
    <w:rsid w:val="00B9676B"/>
    <w:rsid w:val="00BA2EA5"/>
    <w:rsid w:val="00BA364B"/>
    <w:rsid w:val="00BB02EE"/>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197"/>
    <w:rsid w:val="00D343D0"/>
    <w:rsid w:val="00D3664D"/>
    <w:rsid w:val="00D500E9"/>
    <w:rsid w:val="00D507BC"/>
    <w:rsid w:val="00D6090A"/>
    <w:rsid w:val="00D62FA3"/>
    <w:rsid w:val="00D63A8C"/>
    <w:rsid w:val="00D63B6F"/>
    <w:rsid w:val="00D64A90"/>
    <w:rsid w:val="00D83997"/>
    <w:rsid w:val="00D9410B"/>
    <w:rsid w:val="00D9695B"/>
    <w:rsid w:val="00DA2417"/>
    <w:rsid w:val="00DA3EB4"/>
    <w:rsid w:val="00DA5585"/>
    <w:rsid w:val="00DB02AC"/>
    <w:rsid w:val="00DB6AA2"/>
    <w:rsid w:val="00DC4E8B"/>
    <w:rsid w:val="00DC5BD9"/>
    <w:rsid w:val="00DE10D1"/>
    <w:rsid w:val="00DE2514"/>
    <w:rsid w:val="00DE6851"/>
    <w:rsid w:val="00DF03EE"/>
    <w:rsid w:val="00E01B71"/>
    <w:rsid w:val="00E05CC9"/>
    <w:rsid w:val="00E10F0D"/>
    <w:rsid w:val="00E15573"/>
    <w:rsid w:val="00E25A5B"/>
    <w:rsid w:val="00E373C7"/>
    <w:rsid w:val="00E4267B"/>
    <w:rsid w:val="00E42F13"/>
    <w:rsid w:val="00E452DF"/>
    <w:rsid w:val="00E47E10"/>
    <w:rsid w:val="00E543CF"/>
    <w:rsid w:val="00E546FD"/>
    <w:rsid w:val="00E608F1"/>
    <w:rsid w:val="00E611B9"/>
    <w:rsid w:val="00E7144F"/>
    <w:rsid w:val="00E73D74"/>
    <w:rsid w:val="00E76A79"/>
    <w:rsid w:val="00E80692"/>
    <w:rsid w:val="00E80C24"/>
    <w:rsid w:val="00E93836"/>
    <w:rsid w:val="00EA0708"/>
    <w:rsid w:val="00EA1CBD"/>
    <w:rsid w:val="00EA7C16"/>
    <w:rsid w:val="00EC5281"/>
    <w:rsid w:val="00EC791D"/>
    <w:rsid w:val="00EC7CA6"/>
    <w:rsid w:val="00ED3C5D"/>
    <w:rsid w:val="00ED4553"/>
    <w:rsid w:val="00F00D08"/>
    <w:rsid w:val="00F02BF9"/>
    <w:rsid w:val="00F1124E"/>
    <w:rsid w:val="00F11AEF"/>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6926"/>
    <w:rsid w:val="00F80AAC"/>
    <w:rsid w:val="00FA0AFC"/>
    <w:rsid w:val="00FA1C82"/>
    <w:rsid w:val="00FA2ED1"/>
    <w:rsid w:val="00FA4A52"/>
    <w:rsid w:val="00FA66C9"/>
    <w:rsid w:val="00FB4045"/>
    <w:rsid w:val="00FB4BEF"/>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CFB694-EC17-4CD4-8178-0A894FBE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5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C3"/>
    <w:rPr>
      <w:rFonts w:ascii="Segoe UI" w:hAnsi="Segoe UI" w:cs="Segoe UI"/>
      <w:spacing w:val="4"/>
      <w:sz w:val="18"/>
      <w:szCs w:val="18"/>
    </w:rPr>
  </w:style>
  <w:style w:type="character" w:styleId="LineNumber">
    <w:name w:val="line number"/>
    <w:basedOn w:val="DefaultParagraphFont"/>
    <w:semiHidden/>
    <w:unhideWhenUsed/>
    <w:rsid w:val="00AD5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urldefense.com/v3/__https:/advance.lexis.com/api/document?collection=statutes-legislation&amp;id=urn:contentItem:5F0Y-CDW1-6F13-007R-00000-00&amp;context=1000516__;!!J30X0ZrnC1oQtbA!akjorYCWO_N26w41vCFhFpJ7u6IZsZcPwXKql78r8yjvaNp_abKEPrniMN7p3iBj6j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E9DD9-F716-4A64-B6EB-DD28F81B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6295</Characters>
  <Application>Microsoft Office Word</Application>
  <DocSecurity>0</DocSecurity>
  <Lines>143</Lines>
  <Paragraphs>27</Paragraphs>
  <ScaleCrop>false</ScaleCrop>
  <HeadingPairs>
    <vt:vector size="2" baseType="variant">
      <vt:variant>
        <vt:lpstr>Title</vt:lpstr>
      </vt:variant>
      <vt:variant>
        <vt:i4>1</vt:i4>
      </vt:variant>
    </vt:vector>
  </HeadingPairs>
  <TitlesOfParts>
    <vt:vector size="1" baseType="lpstr">
      <vt:lpstr>S4246</vt:lpstr>
    </vt:vector>
  </TitlesOfParts>
  <Manager>R229</Manager>
  <Company>NJ Office of Legislative Services</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S4246 1R</dc:title>
  <dc:subject/>
  <dc:creator>Senator  GOPAL</dc:creator>
  <cp:keywords>S4246|4|AU |273|270|278|!||</cp:keywords>
  <dc:description>INTRODUCED DECEMBER 6, 2021_x000d_
Amended 12/20/21</dc:description>
  <cp:lastModifiedBy>Bell, Careema</cp:lastModifiedBy>
  <cp:revision>2</cp:revision>
  <cp:lastPrinted>2021-12-06T15:42:00Z</cp:lastPrinted>
  <dcterms:created xsi:type="dcterms:W3CDTF">2021-12-21T16:54:00Z</dcterms:created>
  <dcterms:modified xsi:type="dcterms:W3CDTF">2021-12-21T16:54:00Z</dcterms:modified>
  <cp:category>s.2: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