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B3BF1" w:rsidP="00407C9E">
      <w:pPr>
        <w:pStyle w:val="NoteOrEstimate"/>
      </w:pPr>
      <w:r>
        <w:t>LEGISLATIVE FISCAL ESTIMATE</w:t>
      </w:r>
    </w:p>
    <w:p w:rsidR="003C5892" w:rsidRDefault="008B3BF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4249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85F46" w:rsidP="00D85F46">
      <w:pPr>
        <w:pStyle w:val="BillNo"/>
      </w:pPr>
      <w:r>
        <w:t>219th LEGISLATURE</w:t>
      </w:r>
    </w:p>
    <w:p w:rsidR="00353325" w:rsidRDefault="00353325" w:rsidP="00353325"/>
    <w:p w:rsidR="00D85F46" w:rsidRDefault="00D85F46" w:rsidP="00D85F46">
      <w:pPr>
        <w:jc w:val="center"/>
      </w:pPr>
      <w:r>
        <w:t>DATED: DECEMBER 17, 2021</w:t>
      </w:r>
    </w:p>
    <w:p w:rsidR="00D85F46" w:rsidRDefault="00D85F46" w:rsidP="00353325"/>
    <w:p w:rsidR="00D85F46" w:rsidRDefault="00D85F4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C7355" w:rsidP="009E2409">
            <w:pPr>
              <w:pStyle w:val="bpuNormText"/>
            </w:pPr>
            <w:r>
              <w:t xml:space="preserve">Requires certain unclassified State employees to receive certain salary increases.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A1FB5" w:rsidP="00AC7355">
            <w:r>
              <w:t>Annual State e</w:t>
            </w:r>
            <w:r w:rsidR="00AC7355">
              <w:t>xpenditure increase,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C7355" w:rsidP="00AC735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420"/>
        <w:gridCol w:w="2430"/>
        <w:gridCol w:w="2160"/>
        <w:gridCol w:w="2350"/>
        <w:gridCol w:w="15"/>
      </w:tblGrid>
      <w:tr w:rsidR="00C75246" w:rsidTr="009E240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E2409">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35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C7355" w:rsidTr="009E2409">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AC7355" w:rsidRPr="00F11982" w:rsidRDefault="00AC735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A1FB5">
              <w:rPr>
                <w:b/>
              </w:rPr>
              <w:t xml:space="preserve"> Increase</w:t>
            </w:r>
          </w:p>
        </w:tc>
        <w:tc>
          <w:tcPr>
            <w:tcW w:w="6940" w:type="dxa"/>
            <w:gridSpan w:val="3"/>
            <w:tcBorders>
              <w:top w:val="nil"/>
              <w:left w:val="nil"/>
              <w:bottom w:val="nil"/>
              <w:right w:val="single" w:sz="6" w:space="0" w:color="auto"/>
            </w:tcBorders>
            <w:tcMar>
              <w:bottom w:w="29" w:type="dxa"/>
            </w:tcMar>
            <w:vAlign w:val="bottom"/>
          </w:tcPr>
          <w:p w:rsidR="00AC7355" w:rsidRDefault="00AC735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9E240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91531C" w:rsidP="00D85F4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this bill will result in an </w:t>
      </w:r>
      <w:r w:rsidR="006A1FB5">
        <w:t xml:space="preserve">indeterminate annual </w:t>
      </w:r>
      <w:r>
        <w:t xml:space="preserve">expenditure increase for the State.  The fiscal impact cannot be determined because the OLS does not have information on the number of employees covered </w:t>
      </w:r>
      <w:r w:rsidR="009D6E2A">
        <w:t xml:space="preserve">since </w:t>
      </w:r>
      <w:r>
        <w:t>January 1, 2020 and the current compensation and ePAR rating for each employee.  An increase in compensation also increases the State’s contribution to the retirement system in which the employee is enrolled and the State’s payment as an employer for various other fringe benefits costs paid by an employer.</w:t>
      </w:r>
    </w:p>
    <w:p w:rsidR="00D85F46" w:rsidRDefault="00D85F46" w:rsidP="00D85F4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C7355" w:rsidRDefault="006A1FB5" w:rsidP="00AC7355">
      <w:r>
        <w:t xml:space="preserve">      </w:t>
      </w:r>
      <w:r w:rsidR="00AC7355">
        <w:t>This bill provides that State u</w:t>
      </w:r>
      <w:r w:rsidR="00AC7355" w:rsidRPr="00AC7355">
        <w:t xml:space="preserve">nclassified managers with the employee relations group designation of managerial who are represented by the International Brotherhood of Electrical Workers and who have a designation code of &amp;98 </w:t>
      </w:r>
      <w:r w:rsidR="00AC7355">
        <w:t>will</w:t>
      </w:r>
      <w:r w:rsidR="00AC7355" w:rsidRPr="00AC7355">
        <w:t xml:space="preserve"> receive annual salary increases for each year of a collective negotiations agreement with the State based upon the following scale:</w:t>
      </w:r>
    </w:p>
    <w:p w:rsidR="0091531C" w:rsidRPr="00AC7355" w:rsidRDefault="0091531C" w:rsidP="00AC7355"/>
    <w:p w:rsidR="00AC7355" w:rsidRPr="00AC7355" w:rsidRDefault="00AC7355" w:rsidP="00AC7355">
      <w:pPr>
        <w:rPr>
          <w:bCs/>
        </w:rPr>
      </w:pPr>
      <w:r w:rsidRPr="00AC7355">
        <w:rPr>
          <w:bCs/>
        </w:rPr>
        <w:tab/>
        <w:t>Final Annual ePAR Rating</w:t>
      </w:r>
      <w:r w:rsidRPr="00AC7355">
        <w:rPr>
          <w:bCs/>
        </w:rPr>
        <w:tab/>
      </w:r>
      <w:r w:rsidRPr="00AC7355">
        <w:rPr>
          <w:bCs/>
        </w:rPr>
        <w:tab/>
      </w:r>
      <w:r w:rsidRPr="00AC7355">
        <w:rPr>
          <w:bCs/>
        </w:rPr>
        <w:tab/>
      </w:r>
      <w:r w:rsidRPr="00AC7355">
        <w:rPr>
          <w:bCs/>
        </w:rPr>
        <w:tab/>
        <w:t xml:space="preserve"> Increase</w:t>
      </w:r>
    </w:p>
    <w:p w:rsidR="00AC7355" w:rsidRPr="00AC7355" w:rsidRDefault="00AC7355" w:rsidP="00AC7355">
      <w:r w:rsidRPr="00AC7355">
        <w:tab/>
        <w:t>5 on a 5-tier rating system</w:t>
      </w:r>
      <w:r w:rsidRPr="00AC7355">
        <w:tab/>
      </w:r>
      <w:r w:rsidRPr="00AC7355">
        <w:tab/>
      </w:r>
      <w:r w:rsidRPr="00AC7355">
        <w:tab/>
      </w:r>
      <w:r w:rsidRPr="00AC7355">
        <w:tab/>
        <w:t>5 percent</w:t>
      </w:r>
    </w:p>
    <w:p w:rsidR="00AC7355" w:rsidRPr="00AC7355" w:rsidRDefault="00AC7355" w:rsidP="00AC7355">
      <w:r w:rsidRPr="00AC7355">
        <w:tab/>
        <w:t>3 on a 3-tier rating system</w:t>
      </w:r>
      <w:r w:rsidRPr="00AC7355">
        <w:tab/>
      </w:r>
      <w:r w:rsidRPr="00AC7355">
        <w:tab/>
      </w:r>
      <w:r w:rsidRPr="00AC7355">
        <w:tab/>
      </w:r>
      <w:r w:rsidRPr="00AC7355">
        <w:tab/>
        <w:t>5 percent</w:t>
      </w:r>
    </w:p>
    <w:p w:rsidR="00AC7355" w:rsidRPr="00AC7355" w:rsidRDefault="00AC7355" w:rsidP="00AC7355">
      <w:r w:rsidRPr="00AC7355">
        <w:tab/>
        <w:t>4 on a 5-tier rating system</w:t>
      </w:r>
      <w:r w:rsidRPr="00AC7355">
        <w:tab/>
      </w:r>
      <w:r w:rsidRPr="00AC7355">
        <w:tab/>
      </w:r>
      <w:r w:rsidRPr="00AC7355">
        <w:tab/>
      </w:r>
      <w:r w:rsidRPr="00AC7355">
        <w:tab/>
        <w:t>4 percent</w:t>
      </w:r>
    </w:p>
    <w:p w:rsidR="00AC7355" w:rsidRPr="00AC7355" w:rsidRDefault="00AC7355" w:rsidP="00AC7355">
      <w:r w:rsidRPr="00AC7355">
        <w:tab/>
        <w:t>3 on a 5-tier rating system</w:t>
      </w:r>
      <w:r w:rsidRPr="00AC7355">
        <w:tab/>
      </w:r>
      <w:r w:rsidRPr="00AC7355">
        <w:tab/>
      </w:r>
      <w:r w:rsidRPr="00AC7355">
        <w:tab/>
      </w:r>
      <w:r w:rsidRPr="00AC7355">
        <w:tab/>
        <w:t>3 percent</w:t>
      </w:r>
    </w:p>
    <w:p w:rsidR="00AC7355" w:rsidRPr="00AC7355" w:rsidRDefault="00AC7355" w:rsidP="00AC7355">
      <w:r w:rsidRPr="00AC7355">
        <w:tab/>
        <w:t>2 on a 3-tier rating system</w:t>
      </w:r>
      <w:r w:rsidRPr="00AC7355">
        <w:tab/>
      </w:r>
      <w:r w:rsidRPr="00AC7355">
        <w:tab/>
      </w:r>
      <w:r w:rsidRPr="00AC7355">
        <w:tab/>
      </w:r>
      <w:r w:rsidRPr="00AC7355">
        <w:tab/>
        <w:t>3 percent</w:t>
      </w:r>
    </w:p>
    <w:p w:rsidR="00AC7355" w:rsidRDefault="00AC7355" w:rsidP="00AC7355"/>
    <w:p w:rsidR="00AC7355" w:rsidRDefault="006A1FB5" w:rsidP="009E2409">
      <w:r>
        <w:lastRenderedPageBreak/>
        <w:t xml:space="preserve">      </w:t>
      </w:r>
      <w:r w:rsidR="00AC7355">
        <w:t xml:space="preserve">The </w:t>
      </w:r>
      <w:r w:rsidR="00AC7355" w:rsidRPr="00AC7355">
        <w:t xml:space="preserve">annual salary increases </w:t>
      </w:r>
      <w:r w:rsidR="00AC7355">
        <w:t>will</w:t>
      </w:r>
      <w:r w:rsidR="00AC7355" w:rsidRPr="00AC7355">
        <w:t xml:space="preserve"> be awarded until the employee reaches the salary limitation as determined through collective negotiations.  </w:t>
      </w:r>
    </w:p>
    <w:p w:rsidR="00AC7355" w:rsidRDefault="006A1FB5" w:rsidP="009E2409">
      <w:r>
        <w:t xml:space="preserve">      </w:t>
      </w:r>
      <w:r w:rsidR="00AC7355" w:rsidRPr="00AC7355">
        <w:t>For those hired or promoted before January 1, 2020 into the position held on the effective date</w:t>
      </w:r>
      <w:r w:rsidR="00AC7355">
        <w:t xml:space="preserve"> of the bill</w:t>
      </w:r>
      <w:r w:rsidR="00AC7355" w:rsidRPr="00AC7355">
        <w:t xml:space="preserve">, the annual increase </w:t>
      </w:r>
      <w:r w:rsidR="00AC7355">
        <w:t>will</w:t>
      </w:r>
      <w:r w:rsidR="00AC7355" w:rsidRPr="00AC7355">
        <w:t xml:space="preserve"> be based on their current salary.  For those hired or promoted on or after January 1, 2020 into the position held on the effective date</w:t>
      </w:r>
      <w:r w:rsidR="00AC7355">
        <w:t xml:space="preserve"> of the bill</w:t>
      </w:r>
      <w:r w:rsidR="00AC7355" w:rsidRPr="00AC7355">
        <w:t xml:space="preserve">, the annual increase </w:t>
      </w:r>
      <w:r w:rsidR="00AC7355">
        <w:t>will</w:t>
      </w:r>
      <w:r w:rsidR="00AC7355" w:rsidRPr="00AC7355">
        <w:t xml:space="preserve"> be based on their initial starting salary.  In the absence of a Final Annual PAR Rating, the salary increase awarded </w:t>
      </w:r>
      <w:r w:rsidR="00AC7355">
        <w:t>will</w:t>
      </w:r>
      <w:r w:rsidR="00AC7355" w:rsidRPr="00AC7355">
        <w:t xml:space="preserve"> be four percent of base salary. </w:t>
      </w:r>
    </w:p>
    <w:p w:rsidR="00AC7355" w:rsidRPr="00AC7355" w:rsidRDefault="006A1FB5" w:rsidP="009E2409">
      <w:r>
        <w:t xml:space="preserve">      </w:t>
      </w:r>
      <w:r w:rsidR="00AC7355" w:rsidRPr="00AC7355">
        <w:t xml:space="preserve">The salary increases provided by this </w:t>
      </w:r>
      <w:r w:rsidR="00AC7355">
        <w:t>bill will</w:t>
      </w:r>
      <w:r w:rsidR="00AC7355" w:rsidRPr="00AC7355">
        <w:t xml:space="preserve"> be retroactive to January 1, 2020.</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85F46" w:rsidRDefault="00D85F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C735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9D6E2A" w:rsidRPr="009D6E2A">
        <w:t>The OLS estimates that this bill will result in an</w:t>
      </w:r>
      <w:r w:rsidR="006A1FB5">
        <w:t xml:space="preserve"> indeterminate annual</w:t>
      </w:r>
      <w:r w:rsidR="009D6E2A" w:rsidRPr="009D6E2A">
        <w:t xml:space="preserve"> expenditure increase for the State.  The fiscal impact cannot be determined because the OLS does not have information on the number of employees covered </w:t>
      </w:r>
      <w:r w:rsidR="009D6E2A">
        <w:t xml:space="preserve">since </w:t>
      </w:r>
      <w:r w:rsidR="009D6E2A" w:rsidRPr="009D6E2A">
        <w:t xml:space="preserve">January 1, 2020 and the current compensation and ePAR rating for each employee.  An increase in compensation also increases the State’s contribution to the retirement system in which the employee is enrolled and the State’s payment as an employer for various other fringe benefits costs paid by an employer.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C7355" w:rsidP="00AC7355">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72728" w:rsidP="00EF17BC">
            <w:pPr>
              <w:pStyle w:val="10pointItalics"/>
            </w:pPr>
            <w:bookmarkStart w:id="3" w:name="UserFullName"/>
            <w:bookmarkEnd w:id="3"/>
            <w:r>
              <w:t>Aggie Szilagyi</w:t>
            </w:r>
          </w:p>
          <w:p w:rsidR="00EF17BC" w:rsidRDefault="00AC7355" w:rsidP="00AC7355">
            <w:pPr>
              <w:pStyle w:val="10pointItalics"/>
              <w:rPr>
                <w:sz w:val="24"/>
              </w:rPr>
            </w:pPr>
            <w:r>
              <w:t>Section Chief</w:t>
            </w:r>
          </w:p>
        </w:tc>
      </w:tr>
      <w:tr w:rsidR="00EF17BC" w:rsidTr="00DB4052">
        <w:trPr>
          <w:trHeight w:val="53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DB4052" w:rsidRDefault="00DB4052" w:rsidP="00EF17BC">
      <w:pPr>
        <w:tabs>
          <w:tab w:val="left" w:pos="360"/>
          <w:tab w:val="left" w:pos="720"/>
          <w:tab w:val="left" w:pos="1440"/>
          <w:tab w:val="left" w:pos="2160"/>
          <w:tab w:val="left" w:pos="2880"/>
          <w:tab w:val="left" w:pos="3600"/>
          <w:tab w:val="left" w:pos="4320"/>
          <w:tab w:val="left" w:pos="5040"/>
        </w:tabs>
      </w:pPr>
    </w:p>
    <w:p w:rsidR="00DB4052" w:rsidRDefault="00DB4052" w:rsidP="00EF17BC">
      <w:pPr>
        <w:tabs>
          <w:tab w:val="left" w:pos="360"/>
          <w:tab w:val="left" w:pos="720"/>
          <w:tab w:val="left" w:pos="1440"/>
          <w:tab w:val="left" w:pos="2160"/>
          <w:tab w:val="left" w:pos="2880"/>
          <w:tab w:val="left" w:pos="3600"/>
          <w:tab w:val="left" w:pos="4320"/>
          <w:tab w:val="left" w:pos="5040"/>
        </w:tabs>
      </w:pPr>
    </w:p>
    <w:p w:rsidR="00EF17BC" w:rsidRDefault="008B3BF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B3BF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BF1" w:rsidRDefault="008B3BF1">
      <w:r>
        <w:separator/>
      </w:r>
    </w:p>
  </w:endnote>
  <w:endnote w:type="continuationSeparator" w:id="0">
    <w:p w:rsidR="008B3BF1" w:rsidRDefault="008B3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70B6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2514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BF1" w:rsidRDefault="008B3BF1">
      <w:r>
        <w:separator/>
      </w:r>
    </w:p>
  </w:footnote>
  <w:footnote w:type="continuationSeparator" w:id="0">
    <w:p w:rsidR="008B3BF1" w:rsidRDefault="008B3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BF1" w:rsidRDefault="008B3BF1" w:rsidP="008B3BF1">
    <w:pPr>
      <w:pStyle w:val="Header"/>
      <w:jc w:val="center"/>
    </w:pPr>
    <w:r>
      <w:t>F</w:t>
    </w:r>
    <w:r w:rsidR="00D85F46">
      <w:t>E to S</w:t>
    </w:r>
    <w:r>
      <w:t xml:space="preserve">4249 </w:t>
    </w:r>
  </w:p>
  <w:p w:rsidR="008B3BF1" w:rsidRDefault="008B3BF1" w:rsidP="008B3BF1">
    <w:pPr>
      <w:pStyle w:val="Header"/>
      <w:jc w:val="center"/>
    </w:pPr>
    <w:r>
      <w:fldChar w:fldCharType="begin"/>
    </w:r>
    <w:r>
      <w:instrText xml:space="preserve"> PAGE  \* MERGEFORMAT </w:instrText>
    </w:r>
    <w:r>
      <w:fldChar w:fldCharType="separate"/>
    </w:r>
    <w:r w:rsidR="00670B60">
      <w:rPr>
        <w:noProof/>
      </w:rPr>
      <w:t>2</w:t>
    </w:r>
    <w:r>
      <w:fldChar w:fldCharType="end"/>
    </w:r>
  </w:p>
  <w:p w:rsidR="008B3BF1" w:rsidRDefault="008B3BF1" w:rsidP="008B3BF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BF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486B"/>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4B4E"/>
    <w:rsid w:val="002F5E01"/>
    <w:rsid w:val="00326E3B"/>
    <w:rsid w:val="003321A7"/>
    <w:rsid w:val="00335BC0"/>
    <w:rsid w:val="003376CB"/>
    <w:rsid w:val="003448C3"/>
    <w:rsid w:val="00353325"/>
    <w:rsid w:val="0035698A"/>
    <w:rsid w:val="00362F0A"/>
    <w:rsid w:val="003646BC"/>
    <w:rsid w:val="00366943"/>
    <w:rsid w:val="00370174"/>
    <w:rsid w:val="003772F6"/>
    <w:rsid w:val="00381FCA"/>
    <w:rsid w:val="003828C4"/>
    <w:rsid w:val="00385E41"/>
    <w:rsid w:val="00386200"/>
    <w:rsid w:val="003A5E75"/>
    <w:rsid w:val="003B66B0"/>
    <w:rsid w:val="003B71A9"/>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0DB5"/>
    <w:rsid w:val="005C1947"/>
    <w:rsid w:val="005C1E9D"/>
    <w:rsid w:val="005E03E7"/>
    <w:rsid w:val="005E75AB"/>
    <w:rsid w:val="00601F73"/>
    <w:rsid w:val="006029E3"/>
    <w:rsid w:val="00625D15"/>
    <w:rsid w:val="00651611"/>
    <w:rsid w:val="00653AE2"/>
    <w:rsid w:val="006671C7"/>
    <w:rsid w:val="00670B60"/>
    <w:rsid w:val="00691616"/>
    <w:rsid w:val="006917CF"/>
    <w:rsid w:val="00692BD4"/>
    <w:rsid w:val="006A1FB5"/>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4710"/>
    <w:rsid w:val="00881BED"/>
    <w:rsid w:val="00881EF3"/>
    <w:rsid w:val="00883E7C"/>
    <w:rsid w:val="00886261"/>
    <w:rsid w:val="00894971"/>
    <w:rsid w:val="008B3BF1"/>
    <w:rsid w:val="008C0341"/>
    <w:rsid w:val="008D5731"/>
    <w:rsid w:val="008E1349"/>
    <w:rsid w:val="0091531C"/>
    <w:rsid w:val="00937A78"/>
    <w:rsid w:val="00947B1E"/>
    <w:rsid w:val="00953C08"/>
    <w:rsid w:val="00973C29"/>
    <w:rsid w:val="009B14F4"/>
    <w:rsid w:val="009B1B0D"/>
    <w:rsid w:val="009B1C3D"/>
    <w:rsid w:val="009B32DD"/>
    <w:rsid w:val="009C005A"/>
    <w:rsid w:val="009D4BC2"/>
    <w:rsid w:val="009D5E5F"/>
    <w:rsid w:val="009D62B4"/>
    <w:rsid w:val="009D6E2A"/>
    <w:rsid w:val="009E1448"/>
    <w:rsid w:val="009E2409"/>
    <w:rsid w:val="009E3E41"/>
    <w:rsid w:val="00A05A06"/>
    <w:rsid w:val="00A164F2"/>
    <w:rsid w:val="00A26FCF"/>
    <w:rsid w:val="00A31FA5"/>
    <w:rsid w:val="00A34F8C"/>
    <w:rsid w:val="00A359DA"/>
    <w:rsid w:val="00A37886"/>
    <w:rsid w:val="00A63176"/>
    <w:rsid w:val="00A70D0C"/>
    <w:rsid w:val="00A9794C"/>
    <w:rsid w:val="00AB0440"/>
    <w:rsid w:val="00AC3FC5"/>
    <w:rsid w:val="00AC7355"/>
    <w:rsid w:val="00AD340B"/>
    <w:rsid w:val="00AE3966"/>
    <w:rsid w:val="00AF11C6"/>
    <w:rsid w:val="00B002D1"/>
    <w:rsid w:val="00B057F1"/>
    <w:rsid w:val="00B143A9"/>
    <w:rsid w:val="00B4569E"/>
    <w:rsid w:val="00B45879"/>
    <w:rsid w:val="00B551EB"/>
    <w:rsid w:val="00B55F3D"/>
    <w:rsid w:val="00B62B0F"/>
    <w:rsid w:val="00B84AC8"/>
    <w:rsid w:val="00B90F8C"/>
    <w:rsid w:val="00B91C0B"/>
    <w:rsid w:val="00B97E24"/>
    <w:rsid w:val="00BA0BE6"/>
    <w:rsid w:val="00BA2122"/>
    <w:rsid w:val="00BA2F3A"/>
    <w:rsid w:val="00BF47F9"/>
    <w:rsid w:val="00C06EB0"/>
    <w:rsid w:val="00C07688"/>
    <w:rsid w:val="00C260AB"/>
    <w:rsid w:val="00C32933"/>
    <w:rsid w:val="00C3314D"/>
    <w:rsid w:val="00C72728"/>
    <w:rsid w:val="00C75246"/>
    <w:rsid w:val="00C80A98"/>
    <w:rsid w:val="00C80B0B"/>
    <w:rsid w:val="00C91EDF"/>
    <w:rsid w:val="00C97447"/>
    <w:rsid w:val="00CC6622"/>
    <w:rsid w:val="00CF1515"/>
    <w:rsid w:val="00D20F5D"/>
    <w:rsid w:val="00D376ED"/>
    <w:rsid w:val="00D40E4F"/>
    <w:rsid w:val="00D638D0"/>
    <w:rsid w:val="00D67A0A"/>
    <w:rsid w:val="00D734B9"/>
    <w:rsid w:val="00D762A6"/>
    <w:rsid w:val="00D762BF"/>
    <w:rsid w:val="00D84564"/>
    <w:rsid w:val="00D85F46"/>
    <w:rsid w:val="00D958CF"/>
    <w:rsid w:val="00D968A7"/>
    <w:rsid w:val="00DB4052"/>
    <w:rsid w:val="00DC2149"/>
    <w:rsid w:val="00DC789F"/>
    <w:rsid w:val="00DD3C40"/>
    <w:rsid w:val="00DD6C5E"/>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3DDAD98-C2F4-4C80-9339-5C7D5921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AC7355"/>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523</Words>
  <Characters>2777</Characters>
  <Application>Microsoft Office Word</Application>
  <DocSecurity>0</DocSecurity>
  <Lines>91</Lines>
  <Paragraphs>46</Paragraphs>
  <ScaleCrop>false</ScaleCrop>
  <HeadingPairs>
    <vt:vector size="2" baseType="variant">
      <vt:variant>
        <vt:lpstr>Title</vt:lpstr>
      </vt:variant>
      <vt:variant>
        <vt:i4>1</vt:i4>
      </vt:variant>
    </vt:vector>
  </HeadingPairs>
  <TitlesOfParts>
    <vt:vector size="1" baseType="lpstr">
      <vt:lpstr>S4249   FISCAL ESTIMATE</vt:lpstr>
    </vt:vector>
  </TitlesOfParts>
  <Manager>Aggie Szilagyi; R225</Manager>
  <Company>Office of Legislative Services</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S4249 FISCAL ESTIMATE</dc:title>
  <dc:creator>Senator SWEENEY</dc:creator>
  <cp:keywords>S4249|2|SG |76|0|0|!|0|</cp:keywords>
  <dc:description>sponsor 12/14 BPU 12/17</dc:description>
  <cp:lastModifiedBy>Siracusa, Nicole</cp:lastModifiedBy>
  <cp:revision>2</cp:revision>
  <dcterms:created xsi:type="dcterms:W3CDTF">2021-12-17T18:05:00Z</dcterms:created>
  <dcterms:modified xsi:type="dcterms:W3CDTF">2021-12-17T18:05:00Z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