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C5BEE" w:rsidP="00407C9E">
      <w:pPr>
        <w:pStyle w:val="NoteOrEstimate"/>
      </w:pPr>
      <w:r>
        <w:t>LEGISLATIVE FISCAL ESTIMATE</w:t>
      </w:r>
    </w:p>
    <w:p w:rsidR="003C5892" w:rsidRDefault="00FC5BE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4252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008F1" w:rsidP="006008F1">
      <w:pPr>
        <w:pStyle w:val="BillNo"/>
      </w:pPr>
      <w:r>
        <w:t>219th LEGISLATURE</w:t>
      </w:r>
    </w:p>
    <w:p w:rsidR="00353325" w:rsidRDefault="00353325" w:rsidP="00353325"/>
    <w:p w:rsidR="006008F1" w:rsidRDefault="006008F1" w:rsidP="006008F1">
      <w:pPr>
        <w:jc w:val="center"/>
      </w:pPr>
      <w:r>
        <w:t>DATED: JANUARY 12, 2022</w:t>
      </w:r>
    </w:p>
    <w:p w:rsidR="006008F1" w:rsidRDefault="006008F1" w:rsidP="00353325"/>
    <w:p w:rsidR="006008F1" w:rsidRDefault="006008F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106E5" w:rsidP="003B3B72">
            <w:pPr>
              <w:pStyle w:val="bpuNormText"/>
            </w:pPr>
            <w:r>
              <w:t xml:space="preserve">Limits extension of mandatory retirement to 90 days from State Police Retirement System during emergencies.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93150" w:rsidP="004106E5">
            <w:r>
              <w:t>Periodic e</w:t>
            </w:r>
            <w:r w:rsidR="003C5892">
              <w:t xml:space="preserve">xpenditure </w:t>
            </w:r>
            <w:r w:rsidR="004106E5">
              <w:t>decrease, State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106E5" w:rsidP="004106E5">
            <w:r>
              <w:t>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160"/>
        <w:gridCol w:w="2555"/>
        <w:gridCol w:w="2495"/>
        <w:gridCol w:w="15"/>
      </w:tblGrid>
      <w:tr w:rsidR="00C75246" w:rsidTr="003B3B72">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3B3B72">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55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3B3B72">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C75246" w:rsidRPr="00F11982" w:rsidRDefault="00C75246" w:rsidP="004106E5">
            <w:pPr>
              <w:tabs>
                <w:tab w:val="left" w:pos="360"/>
                <w:tab w:val="left" w:pos="720"/>
                <w:tab w:val="left" w:pos="1440"/>
                <w:tab w:val="left" w:pos="2160"/>
                <w:tab w:val="left" w:pos="2880"/>
                <w:tab w:val="left" w:pos="3600"/>
                <w:tab w:val="left" w:pos="4320"/>
                <w:tab w:val="left" w:pos="5040"/>
              </w:tabs>
              <w:rPr>
                <w:b/>
              </w:rPr>
            </w:pPr>
            <w:r w:rsidRPr="00F11982">
              <w:rPr>
                <w:b/>
              </w:rPr>
              <w:t>State</w:t>
            </w:r>
            <w:r w:rsidR="00D914F7">
              <w:rPr>
                <w:b/>
              </w:rPr>
              <w:t xml:space="preserve"> Cost</w:t>
            </w:r>
            <w:r w:rsidRPr="00F11982">
              <w:rPr>
                <w:b/>
              </w:rPr>
              <w:t xml:space="preserve"> </w:t>
            </w:r>
            <w:r w:rsidR="004106E5">
              <w:rPr>
                <w:b/>
              </w:rPr>
              <w:t>Savings</w:t>
            </w:r>
          </w:p>
        </w:tc>
        <w:tc>
          <w:tcPr>
            <w:tcW w:w="21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555" w:type="dxa"/>
            <w:tcBorders>
              <w:top w:val="nil"/>
              <w:left w:val="nil"/>
              <w:bottom w:val="nil"/>
              <w:right w:val="nil"/>
            </w:tcBorders>
            <w:tcMar>
              <w:bottom w:w="29" w:type="dxa"/>
            </w:tcMar>
            <w:vAlign w:val="bottom"/>
          </w:tcPr>
          <w:p w:rsidR="00C75246" w:rsidRDefault="004106E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3B3B7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C71888" w:rsidRDefault="004106E5" w:rsidP="006008F1">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there will be a</w:t>
      </w:r>
      <w:r w:rsidR="00D914F7">
        <w:t xml:space="preserve"> State</w:t>
      </w:r>
      <w:r>
        <w:t xml:space="preserve"> expenditure decrease when those members of the State Police Retirement System (SPRS) who</w:t>
      </w:r>
      <w:r w:rsidR="00C71888">
        <w:t xml:space="preserve"> d</w:t>
      </w:r>
      <w:r>
        <w:t>elay their mandatory retirement</w:t>
      </w:r>
      <w:r w:rsidR="00EF305E">
        <w:t xml:space="preserve"> during states of emergency</w:t>
      </w:r>
      <w:r>
        <w:t xml:space="preserve"> do retire under the limits set forth in the bill.  The savings will result from reduced compensation and benefit costs as members retire. </w:t>
      </w:r>
    </w:p>
    <w:p w:rsidR="006008F1" w:rsidRDefault="006008F1" w:rsidP="006008F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6008F1" w:rsidRDefault="00C71888" w:rsidP="006008F1">
      <w:pPr>
        <w:pStyle w:val="StyleBulletedSymbolsymbol"/>
        <w:tabs>
          <w:tab w:val="left" w:pos="360"/>
          <w:tab w:val="left" w:pos="720"/>
          <w:tab w:val="left" w:pos="1440"/>
          <w:tab w:val="left" w:pos="2160"/>
          <w:tab w:val="left" w:pos="2880"/>
          <w:tab w:val="left" w:pos="3600"/>
          <w:tab w:val="left" w:pos="4320"/>
          <w:tab w:val="left" w:pos="5040"/>
        </w:tabs>
        <w:spacing w:after="0"/>
      </w:pPr>
      <w:r>
        <w:t>The savings cannot be determined because the number of members who delay retirement, and their salary and benefit costs, are not known.</w:t>
      </w:r>
      <w:r w:rsidR="004106E5">
        <w:t xml:space="preserve"> </w:t>
      </w:r>
    </w:p>
    <w:p w:rsidR="006008F1" w:rsidRDefault="006008F1" w:rsidP="006008F1">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71888" w:rsidRDefault="00D914F7" w:rsidP="00C71888">
      <w:r>
        <w:t xml:space="preserve">      </w:t>
      </w:r>
      <w:r w:rsidR="00C71888">
        <w:t>This bill limits to 90 days the period during which members of the State Police Retirement System can be kept on past their scheduled retirement dates.  The bill also gives the Superintendent of the State Police discretion in permitting these extensions of service based on a need to supplement available staffing or in consideration of the member’s specific assignment or expertise.</w:t>
      </w:r>
    </w:p>
    <w:p w:rsidR="00255944" w:rsidRDefault="00D914F7" w:rsidP="00C71888">
      <w:r>
        <w:t xml:space="preserve">      </w:t>
      </w:r>
      <w:r w:rsidR="00C71888">
        <w:t xml:space="preserve">Under current law, the retirement may be extended for an indefinite period.  At the beginning of the COVID-19 pandemic, the law was changed to allow members of the State Police Retirement System, at their request, to delay their mandatory retirement at age 55 until the end of the emergency.  The change did not apply only to the COVID-19 pandemic, but to all future emergency periods.  </w:t>
      </w:r>
      <w:r w:rsidR="006008F1">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71888">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B3815" w:rsidRDefault="00CB748B" w:rsidP="006008F1">
      <w:pPr>
        <w:pStyle w:val="StyleBulletedSymbolsymbol"/>
        <w:numPr>
          <w:ilvl w:val="0"/>
          <w:numId w:val="0"/>
        </w:numPr>
        <w:tabs>
          <w:tab w:val="left" w:pos="720"/>
          <w:tab w:val="left" w:pos="1440"/>
          <w:tab w:val="left" w:pos="2160"/>
          <w:tab w:val="left" w:pos="2880"/>
          <w:tab w:val="left" w:pos="3600"/>
          <w:tab w:val="left" w:pos="4320"/>
          <w:tab w:val="left" w:pos="5040"/>
        </w:tabs>
      </w:pPr>
      <w:r>
        <w:t xml:space="preserve">      </w:t>
      </w:r>
      <w:r w:rsidR="00C71888">
        <w:t>The OLS estimates that there will be an expenditure decrease when those members of the SPRS who delay their mandatory retirement</w:t>
      </w:r>
      <w:r w:rsidR="001102DE">
        <w:t xml:space="preserve"> </w:t>
      </w:r>
      <w:r w:rsidR="00EF305E">
        <w:t>during states of emergency</w:t>
      </w:r>
      <w:r w:rsidR="00C71888">
        <w:t xml:space="preserve"> do retire under the limits set forth in the bill.  The savings will result from reduced compensation and benefit costs as members retire. The savings cannot be determined because the number of members who delay retirement, and their salary and benefit cos</w:t>
      </w:r>
      <w:r w:rsidR="006008F1">
        <w:t>ts, are not known.</w:t>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71888" w:rsidP="00C71888">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67922" w:rsidP="00EF17BC">
            <w:pPr>
              <w:pStyle w:val="10pointItalics"/>
            </w:pPr>
            <w:bookmarkStart w:id="3" w:name="UserFullName"/>
            <w:bookmarkEnd w:id="3"/>
            <w:r>
              <w:t>Aggie Szilagyi</w:t>
            </w:r>
          </w:p>
          <w:p w:rsidR="00EF17BC" w:rsidRDefault="00C71888" w:rsidP="00C71888">
            <w:pPr>
              <w:pStyle w:val="10pointItalics"/>
              <w:rPr>
                <w:sz w:val="24"/>
              </w:rPr>
            </w:pPr>
            <w:r>
              <w:t>Section Chief</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6008F1" w:rsidRDefault="006008F1" w:rsidP="00EF17BC">
      <w:pPr>
        <w:spacing w:line="287" w:lineRule="atLeast"/>
      </w:pPr>
    </w:p>
    <w:p w:rsidR="00FB3815" w:rsidRDefault="00FB3815" w:rsidP="00EF17BC">
      <w:pPr>
        <w:spacing w:line="287" w:lineRule="atLeast"/>
      </w:pPr>
    </w:p>
    <w:p w:rsidR="00EF17BC" w:rsidRDefault="00FC5BE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C5BE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8B2" w:rsidRDefault="00C368B2">
      <w:r>
        <w:separator/>
      </w:r>
    </w:p>
  </w:endnote>
  <w:endnote w:type="continuationSeparator" w:id="0">
    <w:p w:rsidR="00C368B2" w:rsidRDefault="00C36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82A4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49817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8B2" w:rsidRDefault="00C368B2">
      <w:r>
        <w:separator/>
      </w:r>
    </w:p>
  </w:footnote>
  <w:footnote w:type="continuationSeparator" w:id="0">
    <w:p w:rsidR="00C368B2" w:rsidRDefault="00C36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BEE" w:rsidRDefault="00FC5BEE" w:rsidP="00FC5BEE">
    <w:pPr>
      <w:pStyle w:val="Header"/>
      <w:jc w:val="center"/>
    </w:pPr>
    <w:r>
      <w:t xml:space="preserve">FE to S4252 </w:t>
    </w:r>
  </w:p>
  <w:p w:rsidR="00FC5BEE" w:rsidRDefault="00FC5BEE" w:rsidP="00FC5BEE">
    <w:pPr>
      <w:pStyle w:val="Header"/>
      <w:jc w:val="center"/>
    </w:pPr>
    <w:r>
      <w:fldChar w:fldCharType="begin"/>
    </w:r>
    <w:r>
      <w:instrText xml:space="preserve"> PAGE  \* MERGEFORMAT </w:instrText>
    </w:r>
    <w:r>
      <w:fldChar w:fldCharType="separate"/>
    </w:r>
    <w:r w:rsidR="00382A4B">
      <w:rPr>
        <w:noProof/>
      </w:rPr>
      <w:t>2</w:t>
    </w:r>
    <w:r>
      <w:fldChar w:fldCharType="end"/>
    </w:r>
  </w:p>
  <w:p w:rsidR="00FC5BEE" w:rsidRDefault="00FC5BEE" w:rsidP="00FC5BE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BEE"/>
    <w:rsid w:val="00011EDD"/>
    <w:rsid w:val="00013973"/>
    <w:rsid w:val="000333DF"/>
    <w:rsid w:val="00036860"/>
    <w:rsid w:val="00042B0B"/>
    <w:rsid w:val="000629F9"/>
    <w:rsid w:val="000701B0"/>
    <w:rsid w:val="00070F62"/>
    <w:rsid w:val="000820F8"/>
    <w:rsid w:val="0008691D"/>
    <w:rsid w:val="00095290"/>
    <w:rsid w:val="000A16EC"/>
    <w:rsid w:val="000B1CCB"/>
    <w:rsid w:val="000B66A1"/>
    <w:rsid w:val="000C074D"/>
    <w:rsid w:val="000C50EA"/>
    <w:rsid w:val="000E08DD"/>
    <w:rsid w:val="000E17DB"/>
    <w:rsid w:val="000F0A12"/>
    <w:rsid w:val="000F231D"/>
    <w:rsid w:val="000F278B"/>
    <w:rsid w:val="000F2B57"/>
    <w:rsid w:val="001102DE"/>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2A4B"/>
    <w:rsid w:val="00385E41"/>
    <w:rsid w:val="00386200"/>
    <w:rsid w:val="003A5E75"/>
    <w:rsid w:val="003B3B72"/>
    <w:rsid w:val="003B66B0"/>
    <w:rsid w:val="003C23FD"/>
    <w:rsid w:val="003C5892"/>
    <w:rsid w:val="003C6FD3"/>
    <w:rsid w:val="003D4453"/>
    <w:rsid w:val="00407C9E"/>
    <w:rsid w:val="0041022E"/>
    <w:rsid w:val="004106E5"/>
    <w:rsid w:val="004149CC"/>
    <w:rsid w:val="00426C11"/>
    <w:rsid w:val="004449A8"/>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08F1"/>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6F7BEC"/>
    <w:rsid w:val="00722AEF"/>
    <w:rsid w:val="00737A6C"/>
    <w:rsid w:val="00743F01"/>
    <w:rsid w:val="00744AE4"/>
    <w:rsid w:val="00763D60"/>
    <w:rsid w:val="007833B1"/>
    <w:rsid w:val="007920AC"/>
    <w:rsid w:val="007A0F7E"/>
    <w:rsid w:val="007A42C5"/>
    <w:rsid w:val="007A65A1"/>
    <w:rsid w:val="007B1FCF"/>
    <w:rsid w:val="007B5CB7"/>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A25F4"/>
    <w:rsid w:val="008B5132"/>
    <w:rsid w:val="008C0341"/>
    <w:rsid w:val="008D5731"/>
    <w:rsid w:val="008E1349"/>
    <w:rsid w:val="008E2136"/>
    <w:rsid w:val="00937A78"/>
    <w:rsid w:val="00947B1E"/>
    <w:rsid w:val="00953C08"/>
    <w:rsid w:val="00973C29"/>
    <w:rsid w:val="00993150"/>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E6A9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368B2"/>
    <w:rsid w:val="00C71888"/>
    <w:rsid w:val="00C75246"/>
    <w:rsid w:val="00C80B0B"/>
    <w:rsid w:val="00C91EDF"/>
    <w:rsid w:val="00C97447"/>
    <w:rsid w:val="00CB748B"/>
    <w:rsid w:val="00CC6622"/>
    <w:rsid w:val="00D20F5D"/>
    <w:rsid w:val="00D376ED"/>
    <w:rsid w:val="00D40E4F"/>
    <w:rsid w:val="00D638D0"/>
    <w:rsid w:val="00D67922"/>
    <w:rsid w:val="00D67A0A"/>
    <w:rsid w:val="00D734B9"/>
    <w:rsid w:val="00D762A6"/>
    <w:rsid w:val="00D762BF"/>
    <w:rsid w:val="00D84564"/>
    <w:rsid w:val="00D914F7"/>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05E"/>
    <w:rsid w:val="00EF3B9C"/>
    <w:rsid w:val="00EF3BDA"/>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3815"/>
    <w:rsid w:val="00FC5BEE"/>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F10DABA-9930-408E-B7D4-BB53530CC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4106E5"/>
    <w:pPr>
      <w:tabs>
        <w:tab w:val="left" w:pos="288"/>
      </w:tabs>
    </w:pPr>
    <w:rPr>
      <w:szCs w:val="20"/>
    </w:rPr>
  </w:style>
  <w:style w:type="paragraph" w:styleId="ListParagraph">
    <w:name w:val="List Paragraph"/>
    <w:basedOn w:val="Normal"/>
    <w:uiPriority w:val="34"/>
    <w:qFormat/>
    <w:rsid w:val="006008F1"/>
    <w:pPr>
      <w:ind w:left="720"/>
      <w:contextualSpacing/>
    </w:pPr>
  </w:style>
  <w:style w:type="paragraph" w:styleId="BalloonText">
    <w:name w:val="Balloon Text"/>
    <w:basedOn w:val="Normal"/>
    <w:link w:val="BalloonTextChar"/>
    <w:semiHidden/>
    <w:unhideWhenUsed/>
    <w:rsid w:val="00FB38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38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413</Words>
  <Characters>2235</Characters>
  <Application>Microsoft Office Word</Application>
  <DocSecurity>0</DocSecurity>
  <Lines>78</Lines>
  <Paragraphs>39</Paragraphs>
  <ScaleCrop>false</ScaleCrop>
  <HeadingPairs>
    <vt:vector size="2" baseType="variant">
      <vt:variant>
        <vt:lpstr>Title</vt:lpstr>
      </vt:variant>
      <vt:variant>
        <vt:i4>1</vt:i4>
      </vt:variant>
    </vt:vector>
  </HeadingPairs>
  <TitlesOfParts>
    <vt:vector size="1" baseType="lpstr">
      <vt:lpstr>S4252   FISCAL ESTIMATE</vt:lpstr>
    </vt:vector>
  </TitlesOfParts>
  <Manager>Aggie Szilagyi;R230</Manager>
  <Company>Office of Legislative Services</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S4252   FISCAL ESTIMATE</dc:title>
  <dc:creator>Senator LAGANA Senator DIEGNAN</dc:creator>
  <cp:keywords>S4252|2|SG |76|0|0|!||</cp:keywords>
  <dc:description>sponsor 1/6</dc:description>
  <cp:lastModifiedBy>Bektas, Brenda</cp:lastModifiedBy>
  <cp:revision>2</cp:revision>
  <cp:lastPrinted>2022-01-12T18:04:00Z</cp:lastPrinted>
  <dcterms:created xsi:type="dcterms:W3CDTF">2022-01-12T18:09:00Z</dcterms:created>
  <dcterms:modified xsi:type="dcterms:W3CDTF">2022-01-12T18:09:00Z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