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58C" w:rsidRDefault="006F358C" w:rsidP="006F358C">
      <w:pPr>
        <w:pStyle w:val="bpuBill"/>
      </w:pPr>
      <w:bookmarkStart w:id="0" w:name="bpuFrontPg"/>
      <w:bookmarkStart w:id="1" w:name="_GoBack"/>
      <w:bookmarkEnd w:id="0"/>
      <w:bookmarkEnd w:id="1"/>
      <w:r>
        <w:t xml:space="preserve">SENATE, No. 4273 </w:t>
      </w:r>
    </w:p>
    <w:p w:rsidR="006F358C" w:rsidRPr="009D38FF" w:rsidRDefault="006F358C" w:rsidP="006F35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920772" r:id="rId8"/>
        </w:object>
      </w:r>
    </w:p>
    <w:p w:rsidR="006F358C" w:rsidRDefault="006F358C" w:rsidP="006F358C">
      <w:pPr>
        <w:pStyle w:val="bpuState"/>
      </w:pPr>
      <w:r>
        <w:t>STATE OF NEW JERSEY</w:t>
      </w:r>
    </w:p>
    <w:p w:rsidR="006F358C" w:rsidRDefault="006F358C" w:rsidP="006F358C">
      <w:pPr>
        <w:pStyle w:val="bpuLegislature"/>
      </w:pPr>
      <w:r>
        <w:t>219th LEGISLATURE</w:t>
      </w:r>
    </w:p>
    <w:p w:rsidR="006F358C" w:rsidRDefault="006F358C" w:rsidP="006F358C">
      <w:pPr>
        <w:pStyle w:val="bpuWpGraphic"/>
      </w:pPr>
      <w:r>
        <w:object w:dxaOrig="8985" w:dyaOrig="255">
          <v:shape id="_x0000_i1026" type="#_x0000_t75" style="width:6in;height:12pt" o:ole="">
            <v:imagedata r:id="rId7" o:title=""/>
          </v:shape>
          <o:OLEObject Type="Embed" ProgID="WPWin6.1" ShapeID="_x0000_i1026" DrawAspect="Content" ObjectID="_1700920773" r:id="rId9"/>
        </w:object>
      </w:r>
      <w:r>
        <w:t xml:space="preserve">  </w:t>
      </w:r>
    </w:p>
    <w:p w:rsidR="006F358C" w:rsidRDefault="006F358C" w:rsidP="006F358C">
      <w:pPr>
        <w:pStyle w:val="bpuIntro"/>
      </w:pPr>
      <w:r>
        <w:t>INTRODUCED DECEMBER 13, 2021</w:t>
      </w:r>
    </w:p>
    <w:p w:rsidR="006F358C" w:rsidRDefault="006F358C" w:rsidP="006F358C">
      <w:pPr>
        <w:pStyle w:val="bpuIntro"/>
      </w:pPr>
    </w:p>
    <w:p w:rsidR="006F358C" w:rsidRDefault="006F358C" w:rsidP="006F358C">
      <w:pPr>
        <w:pStyle w:val="bpuIntro"/>
        <w:sectPr w:rsidR="006F358C" w:rsidSect="006F358C">
          <w:headerReference w:type="even" r:id="rId10"/>
          <w:headerReference w:type="default" r:id="rId11"/>
          <w:pgSz w:w="12240" w:h="20160" w:code="5"/>
          <w:pgMar w:top="2160" w:right="1440" w:bottom="1440" w:left="1440" w:header="72" w:footer="720" w:gutter="0"/>
          <w:pgNumType w:start="1"/>
          <w:cols w:space="720"/>
          <w:docGrid w:linePitch="360"/>
        </w:sectPr>
      </w:pPr>
    </w:p>
    <w:p w:rsidR="006F358C" w:rsidRDefault="006F358C" w:rsidP="006F358C">
      <w:pPr>
        <w:pStyle w:val="bpuIntro"/>
      </w:pPr>
    </w:p>
    <w:p w:rsidR="006F358C" w:rsidRDefault="006F358C" w:rsidP="006F358C">
      <w:pPr>
        <w:pStyle w:val="bpuSponsor"/>
      </w:pPr>
      <w:r>
        <w:t>Sponsored by:</w:t>
      </w:r>
    </w:p>
    <w:p w:rsidR="006F358C" w:rsidRDefault="006F358C" w:rsidP="006F358C">
      <w:pPr>
        <w:pStyle w:val="bpuSponsor"/>
      </w:pPr>
      <w:r>
        <w:t>Senator  BOB SMITH</w:t>
      </w:r>
    </w:p>
    <w:p w:rsidR="006F358C" w:rsidRDefault="006F358C" w:rsidP="006F358C">
      <w:pPr>
        <w:pStyle w:val="bpuSponsor"/>
      </w:pPr>
      <w:r>
        <w:t>District 17 (Middlesex and Somerset)</w:t>
      </w:r>
    </w:p>
    <w:p w:rsidR="006F358C" w:rsidRDefault="006F358C" w:rsidP="006F358C">
      <w:pPr>
        <w:pStyle w:val="bpuSponsor"/>
      </w:pPr>
    </w:p>
    <w:p w:rsidR="006F358C" w:rsidRDefault="006F358C" w:rsidP="006F358C">
      <w:pPr>
        <w:pStyle w:val="bpuSponsor"/>
      </w:pPr>
    </w:p>
    <w:p w:rsidR="006F358C" w:rsidRDefault="006F358C" w:rsidP="006F358C">
      <w:pPr>
        <w:pStyle w:val="bpuSponsor"/>
      </w:pPr>
    </w:p>
    <w:p w:rsidR="006F358C" w:rsidRDefault="006F358C" w:rsidP="006F358C">
      <w:pPr>
        <w:pStyle w:val="bpuSponsor"/>
      </w:pPr>
    </w:p>
    <w:p w:rsidR="006F358C" w:rsidRDefault="006F358C" w:rsidP="006F358C">
      <w:pPr>
        <w:pStyle w:val="bpuSponsor"/>
      </w:pPr>
      <w:r>
        <w:t>SYNOPSIS</w:t>
      </w:r>
    </w:p>
    <w:p w:rsidR="006F358C" w:rsidRDefault="006F358C" w:rsidP="006F358C">
      <w:pPr>
        <w:pStyle w:val="bpuNormText"/>
      </w:pPr>
      <w:r>
        <w:tab/>
        <w:t xml:space="preserve">Prohibits sale and use of gas-powered leaf blowers in NJ. </w:t>
      </w:r>
    </w:p>
    <w:p w:rsidR="006F358C" w:rsidRDefault="006F358C" w:rsidP="006F358C">
      <w:pPr>
        <w:pStyle w:val="bpuNormText"/>
      </w:pPr>
    </w:p>
    <w:p w:rsidR="006F358C" w:rsidRDefault="006F358C" w:rsidP="006F358C">
      <w:pPr>
        <w:pStyle w:val="bpuSponsor"/>
      </w:pPr>
      <w:r>
        <w:t xml:space="preserve">CURRENT VERSION OF TEXT </w:t>
      </w:r>
    </w:p>
    <w:p w:rsidR="006F358C" w:rsidRDefault="006F358C" w:rsidP="006F358C">
      <w:pPr>
        <w:pStyle w:val="bpuNormText"/>
      </w:pPr>
      <w:r>
        <w:tab/>
        <w:t>As introduced.</w:t>
      </w:r>
    </w:p>
    <w:p w:rsidR="006F358C" w:rsidRDefault="006F358C" w:rsidP="006F35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358C" w:rsidRDefault="006F358C" w:rsidP="00122025">
      <w:pPr>
        <w:pStyle w:val="FronterPage"/>
        <w:tabs>
          <w:tab w:val="clear" w:pos="1440"/>
          <w:tab w:val="clear" w:pos="2160"/>
          <w:tab w:val="clear" w:pos="2880"/>
          <w:tab w:val="clear" w:pos="3600"/>
          <w:tab w:val="clear" w:pos="4320"/>
          <w:tab w:val="clear" w:pos="5040"/>
        </w:tabs>
        <w:sectPr w:rsidR="006F358C" w:rsidSect="006F358C">
          <w:type w:val="continuous"/>
          <w:pgSz w:w="12240" w:h="20160" w:code="5"/>
          <w:pgMar w:top="1440" w:right="2275" w:bottom="1440" w:left="2275" w:header="72" w:footer="720" w:gutter="0"/>
          <w:pgNumType w:start="1"/>
          <w:cols w:space="720"/>
          <w:docGrid w:linePitch="360"/>
        </w:sectPr>
      </w:pPr>
    </w:p>
    <w:p w:rsidR="00686AEB" w:rsidRPr="00677316" w:rsidRDefault="00BD1F4D" w:rsidP="003E47BA">
      <w:pPr>
        <w:pStyle w:val="HangingAnAct"/>
        <w:rPr>
          <w:rStyle w:val="HangingAnActChar"/>
        </w:rPr>
      </w:pPr>
      <w:r>
        <w:rPr>
          <w:rStyle w:val="BillHead"/>
        </w:rPr>
        <w:lastRenderedPageBreak/>
        <w:t>An Act</w:t>
      </w:r>
      <w:r w:rsidR="00686AEB" w:rsidRPr="006B7FA7">
        <w:rPr>
          <w:rStyle w:val="HangingAnActChar"/>
        </w:rPr>
        <w:t xml:space="preserve"> </w:t>
      </w:r>
      <w:r w:rsidR="000877EE" w:rsidRPr="000877EE">
        <w:rPr>
          <w:rStyle w:val="HangingAnActChar"/>
        </w:rPr>
        <w:t xml:space="preserve">prohibiting the sale and use of gas-powered leaf blowers </w:t>
      </w:r>
      <w:r w:rsidR="00A451A9">
        <w:t>and supplementing Title 26 of the Revised Statutes.</w:t>
      </w:r>
    </w:p>
    <w:p w:rsidR="000B1054" w:rsidRPr="00D71D68" w:rsidRDefault="000B1054" w:rsidP="000B1054"/>
    <w:p w:rsidR="00686AEB" w:rsidRPr="00AA7880" w:rsidRDefault="00686AEB" w:rsidP="00686AEB">
      <w:r>
        <w:tab/>
      </w:r>
      <w:r w:rsidR="00BD1F4D">
        <w:rPr>
          <w:rStyle w:val="BillHeading2"/>
        </w:rPr>
        <w:t>Be It Enacted</w:t>
      </w:r>
      <w:r>
        <w:rPr>
          <w:rStyle w:val="BillHeading2"/>
        </w:rPr>
        <w:t xml:space="preserve"> </w:t>
      </w:r>
      <w:r w:rsidR="00BD1F4D">
        <w:rPr>
          <w:rStyle w:val="BillLanguage"/>
        </w:rPr>
        <w:t>by the Senate and General Assembly of the State of New Jersey:</w:t>
      </w:r>
    </w:p>
    <w:p w:rsidR="00686AEB" w:rsidRDefault="00686AEB" w:rsidP="00686AEB"/>
    <w:p w:rsidR="000877EE" w:rsidRDefault="00DF4372" w:rsidP="00686AEB">
      <w:r>
        <w:tab/>
        <w:t>1.</w:t>
      </w:r>
      <w:r>
        <w:tab/>
      </w:r>
      <w:r w:rsidR="000877EE">
        <w:t xml:space="preserve">a.  Beginning one year after the effective date of this section, no person shall sell, offer for sale, or distribute </w:t>
      </w:r>
      <w:r w:rsidR="00C03C3E">
        <w:t xml:space="preserve">within the State </w:t>
      </w:r>
      <w:r w:rsidR="00984062">
        <w:t>a</w:t>
      </w:r>
      <w:r w:rsidR="000877EE">
        <w:t xml:space="preserve"> gas-powered leaf blower </w:t>
      </w:r>
      <w:r w:rsidR="00E33CEC">
        <w:t>for use or operation in the State</w:t>
      </w:r>
      <w:r w:rsidR="000877EE">
        <w:t>.</w:t>
      </w:r>
    </w:p>
    <w:p w:rsidR="000877EE" w:rsidRDefault="00DF4372" w:rsidP="00686AEB">
      <w:r>
        <w:tab/>
        <w:t>b.</w:t>
      </w:r>
      <w:r>
        <w:tab/>
      </w:r>
      <w:r w:rsidR="000877EE">
        <w:t>Beginning four years after the effective date of this</w:t>
      </w:r>
      <w:r w:rsidR="0041420C">
        <w:t xml:space="preserve"> section, no person shall use or</w:t>
      </w:r>
      <w:r w:rsidR="000877EE">
        <w:t xml:space="preserve"> operate a gas-powered leaf blower in the State.</w:t>
      </w:r>
    </w:p>
    <w:p w:rsidR="008A107E" w:rsidRDefault="00DF4372" w:rsidP="00CF6A39">
      <w:r>
        <w:tab/>
        <w:t>c.</w:t>
      </w:r>
      <w:r>
        <w:tab/>
      </w:r>
      <w:r w:rsidR="00CF6A39">
        <w:t>Any person who violates the provisions of this section</w:t>
      </w:r>
      <w:r w:rsidR="00F3634B">
        <w:t xml:space="preserve"> </w:t>
      </w:r>
      <w:r w:rsidR="00CF6A39">
        <w:t>shall be subject to a civil penalty of not less than $500 nor more than $1,000 for each offense</w:t>
      </w:r>
      <w:r w:rsidR="000E48A2">
        <w:t xml:space="preserve">.  State </w:t>
      </w:r>
      <w:r w:rsidR="00964623">
        <w:t>and</w:t>
      </w:r>
      <w:r w:rsidR="000E48A2">
        <w:t xml:space="preserve"> </w:t>
      </w:r>
      <w:r w:rsidR="000E48A2" w:rsidRPr="00C9282A">
        <w:t>local law enforcement shall have exclusive authority to enforce this section and the penalty imposed shall be collected and enforced by summary proceedings under the "Penalty Enforcement Law of 1999," P.L.1999, c.274 (C.2A:58-10</w:t>
      </w:r>
      <w:r>
        <w:t> </w:t>
      </w:r>
      <w:r w:rsidR="000E48A2" w:rsidRPr="00C9282A">
        <w:t>et</w:t>
      </w:r>
      <w:r>
        <w:t> </w:t>
      </w:r>
      <w:r w:rsidR="000E48A2" w:rsidRPr="00C9282A">
        <w:t>seq.)</w:t>
      </w:r>
      <w:r w:rsidR="00CF6A39">
        <w:t>.</w:t>
      </w:r>
      <w:r>
        <w:t>  </w:t>
      </w:r>
      <w:r w:rsidR="00CF6A39">
        <w:t xml:space="preserve">If the violation is of a continuing nature, each day during which the violation continues shall constitute an additional, separate, and distinct offense.  </w:t>
      </w:r>
      <w:r w:rsidR="000E48A2" w:rsidRPr="00C9282A">
        <w:t>The Superior Court and the municipal court shall have jurisdiction of proceedings for the enforcement of the penalty provided by this section.  Any penalty recovered under this section shall be retained by the enforcing government entity.</w:t>
      </w:r>
    </w:p>
    <w:p w:rsidR="007535BF" w:rsidRDefault="000E48A2" w:rsidP="00CF6A39">
      <w:r>
        <w:tab/>
        <w:t>d</w:t>
      </w:r>
      <w:r w:rsidR="00DF4372">
        <w:t>.</w:t>
      </w:r>
      <w:r w:rsidR="00DF4372">
        <w:tab/>
      </w:r>
      <w:r w:rsidR="00C611A8">
        <w:t>As used in this section:</w:t>
      </w:r>
    </w:p>
    <w:p w:rsidR="00C611A8" w:rsidRDefault="00C611A8" w:rsidP="00CF6A39">
      <w:r>
        <w:tab/>
        <w:t>“Gas-powered leaf blower” means a leaf blower that has a two-stroke or four-stroke engine</w:t>
      </w:r>
      <w:r w:rsidR="00EF1ACC">
        <w:t xml:space="preserve"> and uses gasoline or a gasoline and oil blend as fuel.</w:t>
      </w:r>
    </w:p>
    <w:p w:rsidR="000877EE" w:rsidRPr="00D71D68" w:rsidRDefault="000877EE" w:rsidP="00686AEB"/>
    <w:p w:rsidR="00686AEB" w:rsidRPr="00AA7880" w:rsidRDefault="00686AEB" w:rsidP="00686AEB">
      <w:r>
        <w:tab/>
      </w:r>
      <w:r w:rsidR="00EF1ACC">
        <w:t>2</w:t>
      </w:r>
      <w:r w:rsidR="00DF4372">
        <w:t>.</w:t>
      </w:r>
      <w:r w:rsidR="00DF4372">
        <w:tab/>
      </w:r>
      <w:r w:rsidR="00BD1F4D">
        <w:t>This act shall take effect</w:t>
      </w:r>
      <w:r w:rsidR="00EF1ACC">
        <w:t xml:space="preserve"> immediately.</w:t>
      </w:r>
    </w:p>
    <w:p w:rsidR="00686AEB" w:rsidRDefault="00686AEB" w:rsidP="00686AEB"/>
    <w:p w:rsidR="00EF1ACC" w:rsidRPr="00CE7BD8" w:rsidRDefault="00EF1ACC" w:rsidP="00686AEB"/>
    <w:p w:rsidR="00686AEB" w:rsidRPr="00AA7880" w:rsidRDefault="00686AEB" w:rsidP="00686AEB">
      <w:pPr>
        <w:jc w:val="center"/>
      </w:pPr>
      <w:r w:rsidRPr="00D71D68">
        <w:t>STATEMENT</w:t>
      </w:r>
    </w:p>
    <w:p w:rsidR="00686AEB" w:rsidRDefault="00686AEB" w:rsidP="00686AEB"/>
    <w:p w:rsidR="00EF1ACC" w:rsidRDefault="00EF1ACC" w:rsidP="00686AEB">
      <w:r>
        <w:tab/>
        <w:t xml:space="preserve">This bill would prohibit, beginning one year after the bill’s effective date, the sale </w:t>
      </w:r>
      <w:r w:rsidR="00E33CEC">
        <w:t xml:space="preserve">or distribution </w:t>
      </w:r>
      <w:r>
        <w:t xml:space="preserve">of gas-powered leaf blowers </w:t>
      </w:r>
      <w:r w:rsidR="00C03C3E">
        <w:t xml:space="preserve">within the State </w:t>
      </w:r>
      <w:r w:rsidR="00E33CEC">
        <w:t>for use or operation in New Jersey</w:t>
      </w:r>
      <w:r>
        <w:t>.  The bill would also prohibit, beginning four years after the bill’s effective date, the use of gas-powered leaf blowers within the State.  As defined in the bill, “gas-powered leaf blower” means a leaf blower that has a two-stroke or four-stroke engine and uses gasoline or a gasoline and oil blend as fuel.</w:t>
      </w:r>
    </w:p>
    <w:p w:rsidR="00644786" w:rsidRDefault="00EF1ACC" w:rsidP="00EF1ACC">
      <w:r>
        <w:tab/>
        <w:t xml:space="preserve">Any person who violates the bill’s provisions would be subject to a civil penalty of not less than $500 nor more than $1,000 for each offense.  In the case of a continuing violation, each day during which the violation continues would constitute an additional, separate, and distinct offense.  The bill authorizes </w:t>
      </w:r>
      <w:r w:rsidR="000E48A2">
        <w:t>State and local law enforcement agencies to have the exclusive authority of enforcing the bill’s provisions.</w:t>
      </w:r>
      <w:r w:rsidR="00644786">
        <w:t xml:space="preserve">  The bill also incentivizes the enforcement of the bill’s provisions by permitting </w:t>
      </w:r>
      <w:r w:rsidR="004228AA">
        <w:t>any penalty recovered to be retained by the enforcing government entity.</w:t>
      </w:r>
    </w:p>
    <w:p w:rsidR="00A007CA" w:rsidRDefault="009B0B15" w:rsidP="00EF1ACC">
      <w:r>
        <w:tab/>
        <w:t>Gas-powered leaf blowers</w:t>
      </w:r>
      <w:r w:rsidR="00BA1F07">
        <w:t xml:space="preserve"> emit high rates of pollutants, including, but not limited to, carbon monoxide, nitrous oxides, hydrocarbons, unburnt gasoline, and fine particulate matter.  </w:t>
      </w:r>
      <w:r w:rsidR="00CF497A">
        <w:t xml:space="preserve">For example, the amount of carbon monoxide emitted from a typical backpack gas-powered leaf blower for just one hour is equal to the amount of carbon monoxide emitted from the tailpipe of an automobile operating for over eight hours, and, for the other pollutants, the amounts are even greater.  </w:t>
      </w:r>
      <w:r w:rsidR="00BA1F07">
        <w:t xml:space="preserve">The chemical pollutants that gas-powered leaf blowers emit </w:t>
      </w:r>
      <w:r w:rsidR="00A451A9">
        <w:t>may</w:t>
      </w:r>
      <w:r w:rsidR="00BA1F07">
        <w:t xml:space="preserve"> contribute to smog fo</w:t>
      </w:r>
      <w:r w:rsidR="00A451A9">
        <w:t>rmation and acid rain</w:t>
      </w:r>
      <w:r w:rsidR="00A007CA">
        <w:t>.</w:t>
      </w:r>
    </w:p>
    <w:p w:rsidR="009B0B15" w:rsidRDefault="00A007CA" w:rsidP="00EF1ACC">
      <w:r>
        <w:tab/>
      </w:r>
      <w:r w:rsidR="00CF497A">
        <w:t xml:space="preserve">In addition to environmental consequences, gas-powered leaf </w:t>
      </w:r>
      <w:r w:rsidR="004228AA">
        <w:t xml:space="preserve">blowers </w:t>
      </w:r>
      <w:r w:rsidR="00A451A9">
        <w:t>are also associated with occupational health concerns</w:t>
      </w:r>
      <w:r w:rsidR="00CF497A">
        <w:t xml:space="preserve">.  Gas-powered leaf blowers generate noise at a decibel level capable of causing hearing loss in a short amount of time, </w:t>
      </w:r>
      <w:r w:rsidR="00CF497A" w:rsidRPr="00CF497A">
        <w:t>a</w:t>
      </w:r>
      <w:r w:rsidR="00CF497A">
        <w:t xml:space="preserve">nd gas-powered leaf </w:t>
      </w:r>
      <w:r w:rsidR="00CF497A" w:rsidRPr="00CF497A">
        <w:t>blowers send dust and other small particles into the air for considerable distances, including, but not limited to, animal feces, trace quantities of heavy metals such as lead, and allergens such as pollen and mold.</w:t>
      </w:r>
    </w:p>
    <w:p w:rsidR="00CF497A" w:rsidRDefault="00CF497A" w:rsidP="00EF1ACC">
      <w:r>
        <w:tab/>
        <w:t>There are affordable alternatives to gas-powered leaf blowers, including electric leaf blowers, which are quieter and safer to operate and less harmful to the environment.</w:t>
      </w:r>
    </w:p>
    <w:sectPr w:rsidR="00CF497A" w:rsidSect="006F358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338" w:rsidRDefault="00951338">
      <w:r>
        <w:separator/>
      </w:r>
    </w:p>
  </w:endnote>
  <w:endnote w:type="continuationSeparator" w:id="0">
    <w:p w:rsidR="00951338" w:rsidRDefault="0095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338" w:rsidRDefault="00951338">
      <w:r>
        <w:separator/>
      </w:r>
    </w:p>
  </w:footnote>
  <w:footnote w:type="continuationSeparator" w:id="0">
    <w:p w:rsidR="00951338" w:rsidRDefault="00951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18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358C" w:rsidRDefault="006F358C" w:rsidP="006F358C">
    <w:pPr>
      <w:pStyle w:val="bpuHeadSpon"/>
    </w:pPr>
    <w:r w:rsidRPr="006F358C">
      <w:rPr>
        <w:rStyle w:val="bpuHeadSponChar"/>
      </w:rPr>
      <w:t>S4273</w:t>
    </w:r>
    <w:r>
      <w:t xml:space="preserve"> B.SMITH</w:t>
    </w:r>
  </w:p>
  <w:p w:rsidR="006F358C" w:rsidRDefault="006F358C" w:rsidP="006F358C">
    <w:pPr>
      <w:pStyle w:val="bpuHeadSpon"/>
    </w:pPr>
    <w:r>
      <w:fldChar w:fldCharType="begin"/>
    </w:r>
    <w:r>
      <w:instrText xml:space="preserve"> PAGE  \* MERGEFORMAT </w:instrText>
    </w:r>
    <w:r>
      <w:fldChar w:fldCharType="separate"/>
    </w:r>
    <w:r w:rsidR="008D415A">
      <w:rPr>
        <w:noProof/>
      </w:rPr>
      <w:t>3</w:t>
    </w:r>
    <w:r>
      <w:fldChar w:fldCharType="end"/>
    </w:r>
  </w:p>
  <w:p w:rsidR="006F358C" w:rsidRDefault="006F358C" w:rsidP="006F35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358C" w:rsidRDefault="006F358C" w:rsidP="006F358C">
    <w:pPr>
      <w:pStyle w:val="bpuHeadSpon"/>
    </w:pPr>
    <w:r w:rsidRPr="006F358C">
      <w:rPr>
        <w:rStyle w:val="bpuHeadSponChar"/>
      </w:rPr>
      <w:t>S4273</w:t>
    </w:r>
    <w:r>
      <w:t xml:space="preserve"> B.SMITH</w:t>
    </w:r>
  </w:p>
  <w:p w:rsidR="006F358C" w:rsidRDefault="006F358C" w:rsidP="006F358C">
    <w:pPr>
      <w:pStyle w:val="bpuHeadSpon"/>
    </w:pPr>
    <w:r>
      <w:fldChar w:fldCharType="begin"/>
    </w:r>
    <w:r>
      <w:instrText xml:space="preserve"> PAGE  \* MERGEFORMAT </w:instrText>
    </w:r>
    <w:r>
      <w:fldChar w:fldCharType="separate"/>
    </w:r>
    <w:r w:rsidR="008D415A">
      <w:rPr>
        <w:noProof/>
      </w:rPr>
      <w:t>2</w:t>
    </w:r>
    <w:r>
      <w:fldChar w:fldCharType="end"/>
    </w:r>
  </w:p>
  <w:p w:rsidR="006F358C" w:rsidRDefault="006F358C" w:rsidP="006F35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628"/>
    <w:rsid w:val="000051BD"/>
    <w:rsid w:val="000160A5"/>
    <w:rsid w:val="0002335B"/>
    <w:rsid w:val="0003549A"/>
    <w:rsid w:val="000367AE"/>
    <w:rsid w:val="00043B22"/>
    <w:rsid w:val="00054975"/>
    <w:rsid w:val="00057D20"/>
    <w:rsid w:val="0006197C"/>
    <w:rsid w:val="0006281F"/>
    <w:rsid w:val="0008141C"/>
    <w:rsid w:val="000877EE"/>
    <w:rsid w:val="00092F6B"/>
    <w:rsid w:val="00094A55"/>
    <w:rsid w:val="000A44A7"/>
    <w:rsid w:val="000B1054"/>
    <w:rsid w:val="000B3411"/>
    <w:rsid w:val="000C054C"/>
    <w:rsid w:val="000C12C2"/>
    <w:rsid w:val="000C49C0"/>
    <w:rsid w:val="000C5038"/>
    <w:rsid w:val="000D11AF"/>
    <w:rsid w:val="000D6255"/>
    <w:rsid w:val="000D6262"/>
    <w:rsid w:val="000D7B4A"/>
    <w:rsid w:val="000E1BC7"/>
    <w:rsid w:val="000E4006"/>
    <w:rsid w:val="000E48A2"/>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415B"/>
    <w:rsid w:val="003C43EF"/>
    <w:rsid w:val="003C5927"/>
    <w:rsid w:val="003C5A6B"/>
    <w:rsid w:val="003C7FB2"/>
    <w:rsid w:val="003D24DE"/>
    <w:rsid w:val="003E26D4"/>
    <w:rsid w:val="003E47BA"/>
    <w:rsid w:val="003F3B37"/>
    <w:rsid w:val="0040195A"/>
    <w:rsid w:val="00402DC0"/>
    <w:rsid w:val="0041420C"/>
    <w:rsid w:val="00416C4B"/>
    <w:rsid w:val="0041751E"/>
    <w:rsid w:val="004211E5"/>
    <w:rsid w:val="00422091"/>
    <w:rsid w:val="004228AA"/>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0666"/>
    <w:rsid w:val="00501317"/>
    <w:rsid w:val="0050495C"/>
    <w:rsid w:val="00505DC9"/>
    <w:rsid w:val="00505F51"/>
    <w:rsid w:val="00506E1E"/>
    <w:rsid w:val="00513C81"/>
    <w:rsid w:val="00527BFB"/>
    <w:rsid w:val="00532A32"/>
    <w:rsid w:val="00540B0B"/>
    <w:rsid w:val="0054460F"/>
    <w:rsid w:val="00545B64"/>
    <w:rsid w:val="00546350"/>
    <w:rsid w:val="005536CD"/>
    <w:rsid w:val="00554051"/>
    <w:rsid w:val="00557240"/>
    <w:rsid w:val="005623A9"/>
    <w:rsid w:val="005629A4"/>
    <w:rsid w:val="005651F3"/>
    <w:rsid w:val="00572184"/>
    <w:rsid w:val="00577A15"/>
    <w:rsid w:val="00580533"/>
    <w:rsid w:val="0059131D"/>
    <w:rsid w:val="00597628"/>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07135"/>
    <w:rsid w:val="0061156F"/>
    <w:rsid w:val="00613FF5"/>
    <w:rsid w:val="006155A8"/>
    <w:rsid w:val="00621076"/>
    <w:rsid w:val="00621B94"/>
    <w:rsid w:val="00626239"/>
    <w:rsid w:val="00635316"/>
    <w:rsid w:val="00635449"/>
    <w:rsid w:val="006378C5"/>
    <w:rsid w:val="00644786"/>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358C"/>
    <w:rsid w:val="006F4334"/>
    <w:rsid w:val="006F47AF"/>
    <w:rsid w:val="006F6B8A"/>
    <w:rsid w:val="00707CD3"/>
    <w:rsid w:val="00711B5D"/>
    <w:rsid w:val="00716BB9"/>
    <w:rsid w:val="007256D1"/>
    <w:rsid w:val="007279FD"/>
    <w:rsid w:val="007502CB"/>
    <w:rsid w:val="00752D79"/>
    <w:rsid w:val="00752E20"/>
    <w:rsid w:val="007535BF"/>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0356"/>
    <w:rsid w:val="00813627"/>
    <w:rsid w:val="00832816"/>
    <w:rsid w:val="00837109"/>
    <w:rsid w:val="00840365"/>
    <w:rsid w:val="008406A3"/>
    <w:rsid w:val="00841D2C"/>
    <w:rsid w:val="00845F3C"/>
    <w:rsid w:val="008461B8"/>
    <w:rsid w:val="008462F1"/>
    <w:rsid w:val="00847EF1"/>
    <w:rsid w:val="008538FA"/>
    <w:rsid w:val="00854056"/>
    <w:rsid w:val="008573B0"/>
    <w:rsid w:val="00866563"/>
    <w:rsid w:val="00867AC2"/>
    <w:rsid w:val="00867F18"/>
    <w:rsid w:val="0087056E"/>
    <w:rsid w:val="00875402"/>
    <w:rsid w:val="00884D51"/>
    <w:rsid w:val="008916EC"/>
    <w:rsid w:val="00891E4F"/>
    <w:rsid w:val="00894CC2"/>
    <w:rsid w:val="008A107E"/>
    <w:rsid w:val="008A31C5"/>
    <w:rsid w:val="008A4F9A"/>
    <w:rsid w:val="008B2850"/>
    <w:rsid w:val="008C79B3"/>
    <w:rsid w:val="008D415A"/>
    <w:rsid w:val="008D77BD"/>
    <w:rsid w:val="008E454C"/>
    <w:rsid w:val="008F1E5A"/>
    <w:rsid w:val="00901BDA"/>
    <w:rsid w:val="009121D8"/>
    <w:rsid w:val="00912D9C"/>
    <w:rsid w:val="00916F7A"/>
    <w:rsid w:val="00917FE3"/>
    <w:rsid w:val="009318C7"/>
    <w:rsid w:val="00931C09"/>
    <w:rsid w:val="009348C2"/>
    <w:rsid w:val="009440D0"/>
    <w:rsid w:val="00951338"/>
    <w:rsid w:val="009523A3"/>
    <w:rsid w:val="00960958"/>
    <w:rsid w:val="00963A46"/>
    <w:rsid w:val="00964623"/>
    <w:rsid w:val="00966A3E"/>
    <w:rsid w:val="00971493"/>
    <w:rsid w:val="00971AD9"/>
    <w:rsid w:val="00973069"/>
    <w:rsid w:val="00973523"/>
    <w:rsid w:val="00980766"/>
    <w:rsid w:val="009835D4"/>
    <w:rsid w:val="00984062"/>
    <w:rsid w:val="009865D4"/>
    <w:rsid w:val="00997152"/>
    <w:rsid w:val="009972CD"/>
    <w:rsid w:val="009A0E9C"/>
    <w:rsid w:val="009A45DA"/>
    <w:rsid w:val="009B06D2"/>
    <w:rsid w:val="009B0B15"/>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07CA"/>
    <w:rsid w:val="00A00CB4"/>
    <w:rsid w:val="00A017C0"/>
    <w:rsid w:val="00A11228"/>
    <w:rsid w:val="00A222C2"/>
    <w:rsid w:val="00A25845"/>
    <w:rsid w:val="00A305D6"/>
    <w:rsid w:val="00A31E49"/>
    <w:rsid w:val="00A342C4"/>
    <w:rsid w:val="00A451A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1F07"/>
    <w:rsid w:val="00BA2EA5"/>
    <w:rsid w:val="00BA364B"/>
    <w:rsid w:val="00BB1190"/>
    <w:rsid w:val="00BB31D0"/>
    <w:rsid w:val="00BB3A11"/>
    <w:rsid w:val="00BB4DDB"/>
    <w:rsid w:val="00BB5D79"/>
    <w:rsid w:val="00BB5F02"/>
    <w:rsid w:val="00BC7892"/>
    <w:rsid w:val="00BD1F4D"/>
    <w:rsid w:val="00BE038D"/>
    <w:rsid w:val="00BE24D6"/>
    <w:rsid w:val="00BE7EFA"/>
    <w:rsid w:val="00BF06AD"/>
    <w:rsid w:val="00BF2C67"/>
    <w:rsid w:val="00BF5C56"/>
    <w:rsid w:val="00C03C3E"/>
    <w:rsid w:val="00C04F4D"/>
    <w:rsid w:val="00C12E48"/>
    <w:rsid w:val="00C13D14"/>
    <w:rsid w:val="00C15F53"/>
    <w:rsid w:val="00C23F09"/>
    <w:rsid w:val="00C25356"/>
    <w:rsid w:val="00C328D0"/>
    <w:rsid w:val="00C3333D"/>
    <w:rsid w:val="00C46BC1"/>
    <w:rsid w:val="00C5235F"/>
    <w:rsid w:val="00C54CE2"/>
    <w:rsid w:val="00C611A8"/>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97A"/>
    <w:rsid w:val="00CF65EB"/>
    <w:rsid w:val="00CF6A39"/>
    <w:rsid w:val="00CF72AD"/>
    <w:rsid w:val="00D02441"/>
    <w:rsid w:val="00D039F4"/>
    <w:rsid w:val="00D10496"/>
    <w:rsid w:val="00D11173"/>
    <w:rsid w:val="00D1215F"/>
    <w:rsid w:val="00D16561"/>
    <w:rsid w:val="00D16DC4"/>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DF4372"/>
    <w:rsid w:val="00E01B71"/>
    <w:rsid w:val="00E05CC9"/>
    <w:rsid w:val="00E15573"/>
    <w:rsid w:val="00E25A5B"/>
    <w:rsid w:val="00E33CEC"/>
    <w:rsid w:val="00E373C7"/>
    <w:rsid w:val="00E4267B"/>
    <w:rsid w:val="00E42F13"/>
    <w:rsid w:val="00E452DF"/>
    <w:rsid w:val="00E543CF"/>
    <w:rsid w:val="00E546FD"/>
    <w:rsid w:val="00E608F1"/>
    <w:rsid w:val="00E611B9"/>
    <w:rsid w:val="00E7144F"/>
    <w:rsid w:val="00E73D74"/>
    <w:rsid w:val="00E76A79"/>
    <w:rsid w:val="00E80692"/>
    <w:rsid w:val="00E80C24"/>
    <w:rsid w:val="00E84E46"/>
    <w:rsid w:val="00E93836"/>
    <w:rsid w:val="00EA7C16"/>
    <w:rsid w:val="00EC5281"/>
    <w:rsid w:val="00EC791D"/>
    <w:rsid w:val="00EC7CA6"/>
    <w:rsid w:val="00ED3C5D"/>
    <w:rsid w:val="00ED4553"/>
    <w:rsid w:val="00EF1ACC"/>
    <w:rsid w:val="00F00D08"/>
    <w:rsid w:val="00F02BF9"/>
    <w:rsid w:val="00F1124E"/>
    <w:rsid w:val="00F1350D"/>
    <w:rsid w:val="00F15583"/>
    <w:rsid w:val="00F17C18"/>
    <w:rsid w:val="00F200EE"/>
    <w:rsid w:val="00F22481"/>
    <w:rsid w:val="00F2542E"/>
    <w:rsid w:val="00F27278"/>
    <w:rsid w:val="00F344E3"/>
    <w:rsid w:val="00F34D58"/>
    <w:rsid w:val="00F3634B"/>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E434F8-7F84-4A71-82FB-E2855199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9840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4062"/>
    <w:rPr>
      <w:rFonts w:ascii="Segoe UI" w:hAnsi="Segoe UI" w:cs="Segoe UI"/>
      <w:spacing w:val="4"/>
      <w:sz w:val="18"/>
      <w:szCs w:val="18"/>
    </w:rPr>
  </w:style>
  <w:style w:type="character" w:styleId="LineNumber">
    <w:name w:val="line number"/>
    <w:basedOn w:val="DefaultParagraphFont"/>
    <w:semiHidden/>
    <w:unhideWhenUsed/>
    <w:rsid w:val="006F3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ECA33-8943-45BB-ABCC-8034EC9B3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656</Words>
  <Characters>3452</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S4273</vt:lpstr>
    </vt:vector>
  </TitlesOfParts>
  <Manager>R224</Manager>
  <Company>NJ Office of Legislative Services</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S4273</dc:title>
  <dc:subject/>
  <dc:creator>Senator  SMITH</dc:creator>
  <cp:keywords>S4273|3|EA |322|300|133|N|0|</cp:keywords>
  <dc:description>INTRODUCED DECEMBER 13, 2021</dc:description>
  <cp:lastModifiedBy>Franks, Denise</cp:lastModifiedBy>
  <cp:revision>2</cp:revision>
  <cp:lastPrinted>2021-12-13T14:28:00Z</cp:lastPrinted>
  <dcterms:created xsi:type="dcterms:W3CDTF">2021-12-13T22:12:00Z</dcterms:created>
  <dcterms:modified xsi:type="dcterms:W3CDTF">2021-12-13T22:12:00Z</dcterms:modified>
  <cp:category>s.1:  C.26:2C-69 to 2021/165_x000d_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