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7E1" w:rsidRDefault="004407E1" w:rsidP="004407E1">
      <w:pPr>
        <w:pStyle w:val="bpuBill"/>
      </w:pPr>
      <w:bookmarkStart w:id="0" w:name="bpuFrontPg"/>
      <w:bookmarkStart w:id="1" w:name="_GoBack"/>
      <w:bookmarkEnd w:id="0"/>
      <w:bookmarkEnd w:id="1"/>
      <w:r>
        <w:t xml:space="preserve">SENATE, No. 4286 </w:t>
      </w:r>
    </w:p>
    <w:p w:rsidR="004407E1" w:rsidRPr="009D38FF" w:rsidRDefault="004407E1" w:rsidP="004407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191819" r:id="rId8"/>
        </w:object>
      </w:r>
    </w:p>
    <w:p w:rsidR="004407E1" w:rsidRDefault="004407E1" w:rsidP="004407E1">
      <w:pPr>
        <w:pStyle w:val="bpuState"/>
      </w:pPr>
      <w:r>
        <w:t>STATE OF NEW JERSEY</w:t>
      </w:r>
    </w:p>
    <w:p w:rsidR="004407E1" w:rsidRDefault="004407E1" w:rsidP="004407E1">
      <w:pPr>
        <w:pStyle w:val="bpuLegislature"/>
      </w:pPr>
      <w:r>
        <w:t>219th LEGISLATURE</w:t>
      </w:r>
    </w:p>
    <w:p w:rsidR="004407E1" w:rsidRDefault="004407E1" w:rsidP="004407E1">
      <w:pPr>
        <w:pStyle w:val="bpuWpGraphic"/>
      </w:pPr>
      <w:r>
        <w:object w:dxaOrig="8985" w:dyaOrig="255">
          <v:shape id="_x0000_i1026" type="#_x0000_t75" style="width:6in;height:12pt" o:ole="">
            <v:imagedata r:id="rId7" o:title=""/>
          </v:shape>
          <o:OLEObject Type="Embed" ProgID="WPWin6.1" ShapeID="_x0000_i1026" DrawAspect="Content" ObjectID="_1701191820" r:id="rId9"/>
        </w:object>
      </w:r>
      <w:r>
        <w:t xml:space="preserve">  </w:t>
      </w:r>
    </w:p>
    <w:p w:rsidR="004407E1" w:rsidRDefault="004407E1" w:rsidP="004407E1">
      <w:pPr>
        <w:pStyle w:val="bpuIntro"/>
      </w:pPr>
      <w:r>
        <w:t>INTRODUCED DECEMBER 16, 2021</w:t>
      </w:r>
    </w:p>
    <w:p w:rsidR="004407E1" w:rsidRDefault="004407E1" w:rsidP="004407E1">
      <w:pPr>
        <w:pStyle w:val="bpuIntro"/>
      </w:pPr>
    </w:p>
    <w:p w:rsidR="004407E1" w:rsidRDefault="004407E1" w:rsidP="004407E1">
      <w:pPr>
        <w:pStyle w:val="bpuIntro"/>
        <w:sectPr w:rsidR="004407E1" w:rsidSect="004407E1">
          <w:headerReference w:type="even" r:id="rId10"/>
          <w:headerReference w:type="default" r:id="rId11"/>
          <w:pgSz w:w="12240" w:h="20160" w:code="5"/>
          <w:pgMar w:top="2160" w:right="1440" w:bottom="1440" w:left="1440" w:header="72" w:footer="720" w:gutter="0"/>
          <w:pgNumType w:start="1"/>
          <w:cols w:space="720"/>
          <w:docGrid w:linePitch="360"/>
        </w:sectPr>
      </w:pPr>
    </w:p>
    <w:p w:rsidR="004407E1" w:rsidRDefault="004407E1" w:rsidP="004407E1">
      <w:pPr>
        <w:pStyle w:val="bpuIntro"/>
      </w:pPr>
    </w:p>
    <w:p w:rsidR="004407E1" w:rsidRDefault="004407E1" w:rsidP="004407E1">
      <w:pPr>
        <w:pStyle w:val="bpuSponsor"/>
      </w:pPr>
      <w:r>
        <w:t>Sponsored by:</w:t>
      </w:r>
    </w:p>
    <w:p w:rsidR="004407E1" w:rsidRDefault="004407E1" w:rsidP="004407E1">
      <w:pPr>
        <w:pStyle w:val="bpuSponsor"/>
      </w:pPr>
      <w:r>
        <w:t>Senator  JOSEPH F. VITALE</w:t>
      </w:r>
    </w:p>
    <w:p w:rsidR="004407E1" w:rsidRDefault="004407E1" w:rsidP="004407E1">
      <w:pPr>
        <w:pStyle w:val="bpuSponsor"/>
      </w:pPr>
      <w:r>
        <w:t>District 19 (Middlesex)</w:t>
      </w:r>
    </w:p>
    <w:p w:rsidR="004407E1" w:rsidRDefault="004407E1" w:rsidP="004407E1">
      <w:pPr>
        <w:pStyle w:val="bpuSponsor"/>
      </w:pPr>
    </w:p>
    <w:p w:rsidR="004407E1" w:rsidRDefault="004407E1" w:rsidP="004407E1">
      <w:pPr>
        <w:pStyle w:val="bpuSponsor"/>
      </w:pPr>
    </w:p>
    <w:p w:rsidR="004407E1" w:rsidRDefault="004407E1" w:rsidP="004407E1">
      <w:pPr>
        <w:pStyle w:val="bpuSponsor"/>
      </w:pPr>
    </w:p>
    <w:p w:rsidR="004407E1" w:rsidRDefault="004407E1" w:rsidP="004407E1">
      <w:pPr>
        <w:pStyle w:val="bpuSponsor"/>
      </w:pPr>
    </w:p>
    <w:p w:rsidR="004407E1" w:rsidRDefault="004407E1" w:rsidP="004407E1">
      <w:pPr>
        <w:pStyle w:val="bpuSponsor"/>
      </w:pPr>
      <w:r>
        <w:t>SYNOPSIS</w:t>
      </w:r>
    </w:p>
    <w:p w:rsidR="004407E1" w:rsidRDefault="004407E1" w:rsidP="004407E1">
      <w:pPr>
        <w:pStyle w:val="bpuNormText"/>
      </w:pPr>
      <w:r>
        <w:tab/>
        <w:t xml:space="preserve">Reduces from 18 to 12 specific credit hours required for Animal Health Technician job title in civil service; allows substitution of five years of experience for education requirement. </w:t>
      </w:r>
    </w:p>
    <w:p w:rsidR="004407E1" w:rsidRDefault="004407E1" w:rsidP="004407E1">
      <w:pPr>
        <w:pStyle w:val="bpuNormText"/>
      </w:pPr>
    </w:p>
    <w:p w:rsidR="004407E1" w:rsidRDefault="004407E1" w:rsidP="004407E1">
      <w:pPr>
        <w:pStyle w:val="bpuSponsor"/>
      </w:pPr>
      <w:r>
        <w:t xml:space="preserve">CURRENT VERSION OF TEXT </w:t>
      </w:r>
    </w:p>
    <w:p w:rsidR="004407E1" w:rsidRDefault="004407E1" w:rsidP="004407E1">
      <w:pPr>
        <w:pStyle w:val="bpuNormText"/>
      </w:pPr>
      <w:r>
        <w:tab/>
        <w:t>As introduced.</w:t>
      </w:r>
    </w:p>
    <w:p w:rsidR="004407E1" w:rsidRDefault="004407E1" w:rsidP="004407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07E1" w:rsidRDefault="004407E1" w:rsidP="00122025">
      <w:pPr>
        <w:pStyle w:val="FronterPage"/>
        <w:tabs>
          <w:tab w:val="clear" w:pos="1440"/>
          <w:tab w:val="clear" w:pos="2160"/>
          <w:tab w:val="clear" w:pos="2880"/>
          <w:tab w:val="clear" w:pos="3600"/>
          <w:tab w:val="clear" w:pos="4320"/>
          <w:tab w:val="clear" w:pos="5040"/>
        </w:tabs>
        <w:sectPr w:rsidR="004407E1" w:rsidSect="004407E1">
          <w:type w:val="continuous"/>
          <w:pgSz w:w="12240" w:h="20160" w:code="5"/>
          <w:pgMar w:top="1440" w:right="2275" w:bottom="1440" w:left="2275" w:header="72" w:footer="720" w:gutter="0"/>
          <w:pgNumType w:start="1"/>
          <w:cols w:space="720"/>
          <w:docGrid w:linePitch="360"/>
        </w:sectPr>
      </w:pPr>
    </w:p>
    <w:p w:rsidR="00686AEB" w:rsidRPr="00677316" w:rsidRDefault="00E52D4A" w:rsidP="003E47BA">
      <w:pPr>
        <w:pStyle w:val="HangingAnAct"/>
        <w:rPr>
          <w:rStyle w:val="HangingAnActChar"/>
        </w:rPr>
      </w:pPr>
      <w:r>
        <w:rPr>
          <w:rStyle w:val="BillHead"/>
        </w:rPr>
        <w:lastRenderedPageBreak/>
        <w:t>An Act</w:t>
      </w:r>
      <w:r w:rsidR="00686AEB" w:rsidRPr="006B7FA7">
        <w:rPr>
          <w:rStyle w:val="HangingAnActChar"/>
        </w:rPr>
        <w:t xml:space="preserve"> </w:t>
      </w:r>
      <w:r w:rsidR="00E23219">
        <w:rPr>
          <w:rStyle w:val="HangingAnActChar"/>
        </w:rPr>
        <w:t>concerning education required for the Animal Health Technician job title in the civil service and supplementing Title 11A of the New Jersey Statues.</w:t>
      </w:r>
    </w:p>
    <w:p w:rsidR="000B1054" w:rsidRPr="00D71D68" w:rsidRDefault="000B1054" w:rsidP="000B1054"/>
    <w:p w:rsidR="00686AEB" w:rsidRPr="00AA7880" w:rsidRDefault="00686AEB" w:rsidP="00686AEB">
      <w:r>
        <w:tab/>
      </w:r>
      <w:r w:rsidR="00E52D4A">
        <w:rPr>
          <w:rStyle w:val="BillHeading2"/>
        </w:rPr>
        <w:t>Be It Enacted</w:t>
      </w:r>
      <w:r>
        <w:rPr>
          <w:rStyle w:val="BillHeading2"/>
        </w:rPr>
        <w:t xml:space="preserve"> </w:t>
      </w:r>
      <w:r w:rsidR="00E52D4A">
        <w:rPr>
          <w:rStyle w:val="BillLanguage"/>
        </w:rPr>
        <w:t>by the Senate and General Assembly of the State of New Jersey:</w:t>
      </w:r>
    </w:p>
    <w:p w:rsidR="00686AEB" w:rsidRPr="00D71D68" w:rsidRDefault="00686AEB" w:rsidP="00686AEB"/>
    <w:p w:rsidR="00E23219" w:rsidRDefault="00686AEB" w:rsidP="00E23219">
      <w:r>
        <w:tab/>
      </w:r>
      <w:r w:rsidR="00493D10">
        <w:t>1.</w:t>
      </w:r>
      <w:r w:rsidR="00493D10">
        <w:tab/>
      </w:r>
      <w:r w:rsidR="00E23219">
        <w:t xml:space="preserve">a. </w:t>
      </w:r>
      <w:r w:rsidR="00493D10">
        <w:t xml:space="preserve"> </w:t>
      </w:r>
      <w:r w:rsidR="00E23219">
        <w:t xml:space="preserve">The required number of specific credit hours in veterinary science/technology, animal science technology, zoology, biology, animal husbandry, or related fields at an accredited college or university shall be no greater than 12 hours for any job title of Animal Health Technician within the civil service.  </w:t>
      </w:r>
    </w:p>
    <w:p w:rsidR="00E23219" w:rsidRDefault="00E23219" w:rsidP="00E23219">
      <w:r>
        <w:tab/>
        <w:t xml:space="preserve">b. An applicant with five years of experience in the veterinary </w:t>
      </w:r>
      <w:r w:rsidRPr="002E75E8">
        <w:t>technician field</w:t>
      </w:r>
      <w:r>
        <w:t xml:space="preserve"> in a veterinary hospital, veterinary practice, humane society, or other similar place of work where animals are cared for or kept and</w:t>
      </w:r>
      <w:r w:rsidRPr="002E75E8">
        <w:t xml:space="preserve"> who does not meet all</w:t>
      </w:r>
      <w:r>
        <w:t xml:space="preserve"> of the education requirements</w:t>
      </w:r>
      <w:r w:rsidRPr="002E75E8">
        <w:t xml:space="preserve"> shall be eligible for the Animal Health Technician job </w:t>
      </w:r>
      <w:r>
        <w:t>title.</w:t>
      </w:r>
    </w:p>
    <w:p w:rsidR="00E23219" w:rsidRDefault="00E23219" w:rsidP="00E23219"/>
    <w:p w:rsidR="00686AEB" w:rsidRPr="00AA7880" w:rsidRDefault="00493D10" w:rsidP="00E23219">
      <w:r>
        <w:tab/>
        <w:t>2.</w:t>
      </w:r>
      <w:r>
        <w:tab/>
      </w:r>
      <w:r w:rsidR="00E23219">
        <w:t>This act shall take effect immediately.</w:t>
      </w:r>
    </w:p>
    <w:p w:rsidR="00686AEB" w:rsidRDefault="00686AEB" w:rsidP="00686AEB"/>
    <w:p w:rsidR="00493D10" w:rsidRPr="00CE7BD8" w:rsidRDefault="00493D10" w:rsidP="00686AEB"/>
    <w:p w:rsidR="00686AEB" w:rsidRDefault="00686AEB" w:rsidP="00686AEB">
      <w:pPr>
        <w:jc w:val="center"/>
      </w:pPr>
      <w:r w:rsidRPr="00D71D68">
        <w:t>STATEMENT</w:t>
      </w:r>
    </w:p>
    <w:p w:rsidR="00E23219" w:rsidRPr="00AA7880" w:rsidRDefault="00E23219" w:rsidP="00686AEB">
      <w:pPr>
        <w:jc w:val="center"/>
      </w:pPr>
    </w:p>
    <w:p w:rsidR="00E23219" w:rsidRDefault="00E23219" w:rsidP="00E23219">
      <w:r>
        <w:tab/>
        <w:t xml:space="preserve">This bill changes from 18 to 12 the required number of credit hours for the Animal Health Technician job title in the civil service and allows for an applicant with five years of experience in the field who does not meet all of the education requirements to substitute their experience for the totality of the education requirements.  </w:t>
      </w:r>
    </w:p>
    <w:p w:rsidR="00E23219" w:rsidRDefault="00E23219" w:rsidP="00E23219">
      <w:r>
        <w:tab/>
        <w:t>The bill does not modify any other aspect of the job specification, including the ability to substitute one year of experience in a veterinary office, animal hospital, or animal shelter performing relevant duties for a certain number of credit hours, or the total number of 60 credit hours required overall.  This bill aims to address the difficulty in finding applicants for the job title.</w:t>
      </w:r>
    </w:p>
    <w:sectPr w:rsidR="00E23219" w:rsidSect="004407E1">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6A8" w:rsidRDefault="009326A8">
      <w:r>
        <w:separator/>
      </w:r>
    </w:p>
  </w:endnote>
  <w:endnote w:type="continuationSeparator" w:id="0">
    <w:p w:rsidR="009326A8" w:rsidRDefault="00932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6A8" w:rsidRDefault="009326A8">
      <w:r>
        <w:separator/>
      </w:r>
    </w:p>
  </w:footnote>
  <w:footnote w:type="continuationSeparator" w:id="0">
    <w:p w:rsidR="009326A8" w:rsidRDefault="00932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59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07E1" w:rsidRDefault="004407E1" w:rsidP="004407E1">
    <w:pPr>
      <w:pStyle w:val="bpuHeadSpon"/>
    </w:pPr>
    <w:r w:rsidRPr="004407E1">
      <w:rPr>
        <w:rStyle w:val="bpuHeadSponChar"/>
      </w:rPr>
      <w:t>S4286</w:t>
    </w:r>
    <w:r>
      <w:t xml:space="preserve"> VITALE</w:t>
    </w:r>
  </w:p>
  <w:p w:rsidR="004407E1" w:rsidRDefault="004407E1" w:rsidP="004407E1">
    <w:pPr>
      <w:pStyle w:val="bpuHeadSpon"/>
    </w:pPr>
    <w:r>
      <w:fldChar w:fldCharType="begin"/>
    </w:r>
    <w:r>
      <w:instrText xml:space="preserve"> PAGE  \* MERGEFORMAT </w:instrText>
    </w:r>
    <w:r>
      <w:fldChar w:fldCharType="separate"/>
    </w:r>
    <w:r w:rsidR="00885A6A">
      <w:rPr>
        <w:noProof/>
      </w:rPr>
      <w:t>3</w:t>
    </w:r>
    <w:r>
      <w:fldChar w:fldCharType="end"/>
    </w:r>
  </w:p>
  <w:p w:rsidR="004407E1" w:rsidRDefault="004407E1" w:rsidP="004407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07E1" w:rsidRDefault="004407E1" w:rsidP="004407E1">
    <w:pPr>
      <w:pStyle w:val="bpuHeadSpon"/>
    </w:pPr>
    <w:r w:rsidRPr="004407E1">
      <w:rPr>
        <w:rStyle w:val="bpuHeadSponChar"/>
      </w:rPr>
      <w:t>S4286</w:t>
    </w:r>
    <w:r>
      <w:t xml:space="preserve"> VITALE</w:t>
    </w:r>
  </w:p>
  <w:p w:rsidR="004407E1" w:rsidRDefault="004407E1" w:rsidP="004407E1">
    <w:pPr>
      <w:pStyle w:val="bpuHeadSpon"/>
    </w:pPr>
    <w:r>
      <w:fldChar w:fldCharType="begin"/>
    </w:r>
    <w:r>
      <w:instrText xml:space="preserve"> PAGE  \* MERGEFORMAT </w:instrText>
    </w:r>
    <w:r>
      <w:fldChar w:fldCharType="separate"/>
    </w:r>
    <w:r w:rsidR="000F401E">
      <w:rPr>
        <w:noProof/>
      </w:rPr>
      <w:t>2</w:t>
    </w:r>
    <w:r>
      <w:fldChar w:fldCharType="end"/>
    </w:r>
  </w:p>
  <w:p w:rsidR="004407E1" w:rsidRDefault="004407E1" w:rsidP="004407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6A8"/>
    <w:rsid w:val="000051BD"/>
    <w:rsid w:val="0000648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401E"/>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2B86"/>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07E1"/>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3D10"/>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1C8C"/>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6A2"/>
    <w:rsid w:val="00875402"/>
    <w:rsid w:val="008829D2"/>
    <w:rsid w:val="00884D51"/>
    <w:rsid w:val="00885A6A"/>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6A8"/>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3219"/>
    <w:rsid w:val="00E25A5B"/>
    <w:rsid w:val="00E373C7"/>
    <w:rsid w:val="00E4267B"/>
    <w:rsid w:val="00E42F13"/>
    <w:rsid w:val="00E452DF"/>
    <w:rsid w:val="00E52D4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981914-5357-415E-AB72-21CBC0123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440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F1504-D929-49AA-A48D-13C59B004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327</Words>
  <Characters>1703</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S4286</vt:lpstr>
    </vt:vector>
  </TitlesOfParts>
  <Manager>R224</Manager>
  <Company>NJ Office of Legislative Services</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S4286</dc:title>
  <dc:subject/>
  <dc:creator>Senator  VITALE</dc:creator>
  <cp:keywords>S4286|2|SG |328|76|76|N|0|</cp:keywords>
  <dc:description>INTRODUCED DECEMBER 16, 2021</dc:description>
  <cp:lastModifiedBy>Franks, Denise</cp:lastModifiedBy>
  <cp:revision>2</cp:revision>
  <cp:lastPrinted>2021-12-15T15:27:00Z</cp:lastPrinted>
  <dcterms:created xsi:type="dcterms:W3CDTF">2021-12-17T01:30:00Z</dcterms:created>
  <dcterms:modified xsi:type="dcterms:W3CDTF">2021-12-17T01:30:00Z</dcterms:modified>
  <cp:category>s.1: C.11A:4-17_x000d_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