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07E" w:rsidRDefault="0081707E" w:rsidP="0081707E">
      <w:pPr>
        <w:pStyle w:val="bpuBill"/>
      </w:pPr>
      <w:bookmarkStart w:id="0" w:name="bpuFrontPg"/>
      <w:bookmarkStart w:id="1" w:name="_GoBack"/>
      <w:bookmarkEnd w:id="0"/>
      <w:bookmarkEnd w:id="1"/>
      <w:r>
        <w:t xml:space="preserve">SENATE CONCURRENT RESOLUTION No. 37 </w:t>
      </w:r>
    </w:p>
    <w:p w:rsidR="0081707E" w:rsidRPr="0081707E" w:rsidRDefault="0081707E" w:rsidP="00817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378" r:id="rId8"/>
        </w:object>
      </w:r>
    </w:p>
    <w:p w:rsidR="0081707E" w:rsidRDefault="0081707E" w:rsidP="0081707E">
      <w:pPr>
        <w:pStyle w:val="bpuState"/>
      </w:pPr>
      <w:r>
        <w:t>STATE OF NEW JERSEY</w:t>
      </w:r>
    </w:p>
    <w:p w:rsidR="0081707E" w:rsidRDefault="0081707E" w:rsidP="0081707E">
      <w:pPr>
        <w:pStyle w:val="bpuLegislature"/>
      </w:pPr>
      <w:r>
        <w:t>219th LEGISLATURE</w:t>
      </w:r>
    </w:p>
    <w:p w:rsidR="0081707E" w:rsidRDefault="0081707E" w:rsidP="0081707E">
      <w:pPr>
        <w:pStyle w:val="bpuWpGraphic"/>
      </w:pPr>
      <w:r>
        <w:object w:dxaOrig="8985" w:dyaOrig="255">
          <v:shape id="_x0000_i1026" type="#_x0000_t75" style="width:6in;height:12pt" o:ole="">
            <v:imagedata r:id="rId7" o:title=""/>
          </v:shape>
          <o:OLEObject Type="Embed" ProgID="WPWin6.1" ShapeID="_x0000_i1026" DrawAspect="Content" ObjectID="_1640421379" r:id="rId9"/>
        </w:object>
      </w:r>
      <w:r>
        <w:t xml:space="preserve">  </w:t>
      </w:r>
    </w:p>
    <w:p w:rsidR="0081707E" w:rsidRDefault="0081707E" w:rsidP="0081707E">
      <w:pPr>
        <w:pStyle w:val="bpuIntro"/>
      </w:pPr>
      <w:r>
        <w:t>PRE-FILED FOR INTRODUCTION IN THE 2020 SESSION</w:t>
      </w:r>
    </w:p>
    <w:p w:rsidR="0081707E" w:rsidRDefault="0081707E" w:rsidP="0081707E">
      <w:pPr>
        <w:pStyle w:val="bpuIntro"/>
      </w:pPr>
    </w:p>
    <w:p w:rsidR="0081707E" w:rsidRDefault="0081707E" w:rsidP="0081707E">
      <w:pPr>
        <w:pStyle w:val="bpuIntro"/>
        <w:sectPr w:rsidR="0081707E" w:rsidSect="0081707E">
          <w:headerReference w:type="even" r:id="rId10"/>
          <w:headerReference w:type="default" r:id="rId11"/>
          <w:pgSz w:w="12240" w:h="20160" w:code="5"/>
          <w:pgMar w:top="2160" w:right="1440" w:bottom="1440" w:left="1440" w:header="720" w:footer="720" w:gutter="0"/>
          <w:pgNumType w:start="1"/>
          <w:cols w:space="720"/>
          <w:docGrid w:linePitch="360"/>
        </w:sectPr>
      </w:pPr>
    </w:p>
    <w:p w:rsidR="0081707E" w:rsidRDefault="0081707E" w:rsidP="0081707E">
      <w:pPr>
        <w:pStyle w:val="bpuIntro"/>
      </w:pPr>
    </w:p>
    <w:p w:rsidR="0081707E" w:rsidRDefault="0081707E" w:rsidP="0081707E">
      <w:pPr>
        <w:pStyle w:val="bpuSponsor"/>
      </w:pPr>
      <w:r>
        <w:t>Sponsored by:</w:t>
      </w:r>
    </w:p>
    <w:p w:rsidR="0081707E" w:rsidRDefault="0081707E" w:rsidP="0081707E">
      <w:pPr>
        <w:pStyle w:val="bpuSponsor"/>
      </w:pPr>
      <w:r>
        <w:t>Senator  STEPHEN M. SWEENEY</w:t>
      </w:r>
    </w:p>
    <w:p w:rsidR="0081707E" w:rsidRDefault="0081707E" w:rsidP="0081707E">
      <w:pPr>
        <w:pStyle w:val="bpuSponsor"/>
      </w:pPr>
      <w:r>
        <w:t>District 3 (Cumberland, Gloucester and Salem)</w:t>
      </w:r>
    </w:p>
    <w:p w:rsidR="0081707E" w:rsidRDefault="0081707E" w:rsidP="0081707E">
      <w:pPr>
        <w:pStyle w:val="bpuSponsor"/>
      </w:pPr>
    </w:p>
    <w:p w:rsidR="0081707E" w:rsidRDefault="0081707E" w:rsidP="0081707E">
      <w:pPr>
        <w:pStyle w:val="bpuSponsor"/>
      </w:pPr>
    </w:p>
    <w:p w:rsidR="0081707E" w:rsidRDefault="0081707E" w:rsidP="0081707E">
      <w:pPr>
        <w:pStyle w:val="bpuSponsor"/>
      </w:pPr>
    </w:p>
    <w:p w:rsidR="0081707E" w:rsidRDefault="0081707E" w:rsidP="0081707E">
      <w:pPr>
        <w:pStyle w:val="bpuSponsor"/>
      </w:pPr>
    </w:p>
    <w:p w:rsidR="0081707E" w:rsidRDefault="0081707E" w:rsidP="0081707E">
      <w:pPr>
        <w:pStyle w:val="bpuSponsor"/>
      </w:pPr>
      <w:r>
        <w:t>SYNOPSIS</w:t>
      </w:r>
    </w:p>
    <w:p w:rsidR="0081707E" w:rsidRDefault="0081707E" w:rsidP="0081707E">
      <w:pPr>
        <w:pStyle w:val="bpuNormText"/>
      </w:pPr>
      <w:r>
        <w:tab/>
        <w:t xml:space="preserve">Proposes constitutional amendment to limit actuarial value of health care plans for all State, local government, and school district employees. </w:t>
      </w:r>
    </w:p>
    <w:p w:rsidR="0081707E" w:rsidRDefault="0081707E" w:rsidP="0081707E">
      <w:pPr>
        <w:pStyle w:val="bpuNormText"/>
      </w:pPr>
    </w:p>
    <w:p w:rsidR="0081707E" w:rsidRDefault="0081707E" w:rsidP="0081707E">
      <w:pPr>
        <w:pStyle w:val="bpuSponsor"/>
      </w:pPr>
      <w:r>
        <w:t xml:space="preserve">CURRENT VERSION OF TEXT </w:t>
      </w:r>
    </w:p>
    <w:p w:rsidR="0081707E" w:rsidRDefault="0081707E" w:rsidP="0081707E">
      <w:pPr>
        <w:pStyle w:val="bpuNormText"/>
      </w:pPr>
      <w:r>
        <w:tab/>
        <w:t>Introduced Pending Technical Review by Legislative Counsel.</w:t>
      </w:r>
    </w:p>
    <w:p w:rsidR="0081707E" w:rsidRDefault="0081707E" w:rsidP="008170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707E" w:rsidRDefault="008170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707E" w:rsidSect="0081707E">
          <w:type w:val="continuous"/>
          <w:pgSz w:w="12240" w:h="20160" w:code="5"/>
          <w:pgMar w:top="2160" w:right="2275" w:bottom="1440" w:left="2275" w:header="72" w:footer="720" w:gutter="0"/>
          <w:pgNumType w:start="1"/>
          <w:cols w:space="720"/>
          <w:docGrid w:linePitch="360"/>
        </w:sectPr>
      </w:pPr>
    </w:p>
    <w:p w:rsidR="0017088C" w:rsidRPr="009D7CCF" w:rsidRDefault="0017088C" w:rsidP="0017088C">
      <w:pPr>
        <w:pStyle w:val="HangingAnAct"/>
      </w:pPr>
      <w:r w:rsidRPr="0017088C">
        <w:rPr>
          <w:rStyle w:val="BillHead"/>
        </w:rPr>
        <w:lastRenderedPageBreak/>
        <w:t>A Concurrent Resolution</w:t>
      </w:r>
      <w:r w:rsidRPr="006B7FA7">
        <w:rPr>
          <w:rStyle w:val="HangingAnActChar"/>
        </w:rPr>
        <w:t xml:space="preserve"> </w:t>
      </w:r>
      <w:r>
        <w:t>proposing to amend Article VII of the New Jersey Constitution by adding a new Section IV.</w:t>
      </w:r>
    </w:p>
    <w:p w:rsidR="0017088C" w:rsidRPr="00D71D68" w:rsidRDefault="0017088C" w:rsidP="0017088C"/>
    <w:p w:rsidR="0017088C" w:rsidRPr="00AA7880" w:rsidRDefault="0017088C" w:rsidP="0017088C">
      <w:r>
        <w:tab/>
      </w:r>
      <w:r>
        <w:rPr>
          <w:rStyle w:val="BillHeading2"/>
        </w:rPr>
        <w:t xml:space="preserve">Be It Resolved </w:t>
      </w:r>
      <w:r>
        <w:rPr>
          <w:rStyle w:val="BillLanguage"/>
        </w:rPr>
        <w:t>by the Senate of the State of New Jersey (the General Assembly concurring):</w:t>
      </w:r>
    </w:p>
    <w:p w:rsidR="0017088C" w:rsidRDefault="0017088C" w:rsidP="0017088C"/>
    <w:p w:rsidR="0017088C" w:rsidRDefault="0017088C" w:rsidP="0017088C">
      <w:r>
        <w:tab/>
        <w:t>1.</w:t>
      </w:r>
      <w:r>
        <w:tab/>
        <w:t>The following proposed amendment to the Constitution of the State of New Jersey is agreed to:</w:t>
      </w:r>
    </w:p>
    <w:p w:rsidR="0017088C" w:rsidRDefault="0017088C" w:rsidP="0017088C"/>
    <w:p w:rsidR="0017088C" w:rsidRDefault="0017088C" w:rsidP="0017088C">
      <w:pPr>
        <w:jc w:val="center"/>
      </w:pPr>
      <w:r>
        <w:t>PROPOSED AMENDMENT</w:t>
      </w:r>
    </w:p>
    <w:p w:rsidR="0017088C" w:rsidRDefault="0017088C" w:rsidP="0017088C"/>
    <w:p w:rsidR="0017088C" w:rsidRDefault="0017088C" w:rsidP="0017088C">
      <w:r>
        <w:tab/>
        <w:t>Amend Article VII by adding a new Section IV to read as follows:</w:t>
      </w:r>
    </w:p>
    <w:p w:rsidR="0017088C" w:rsidRDefault="0017088C" w:rsidP="0017088C"/>
    <w:p w:rsidR="0017088C" w:rsidRPr="00712A9D" w:rsidRDefault="0017088C" w:rsidP="0017088C">
      <w:r>
        <w:tab/>
        <w:t>1.</w:t>
      </w:r>
      <w:r>
        <w:tab/>
        <w:t xml:space="preserve">a.  The actuarial value of any plan or program for health care benefits provided by the State or a political subdivision of the State to public officers or employees who are in active service, or who have retired from active service, shall not exceed 80 percent.  This limitation shall apply to contracts by the State or a political subdivision of the State for providing or administering health care benefits for public officers or employees that are entered into on or after January 1 of the second year following the year in which this paragraph becomes part of the Constitution.  </w:t>
      </w:r>
      <w:r w:rsidRPr="00712A9D">
        <w:t>This limitation shall apply to the extent not inconsistent with federal law.</w:t>
      </w:r>
    </w:p>
    <w:p w:rsidR="0017088C" w:rsidRPr="00B41110" w:rsidRDefault="0017088C" w:rsidP="0017088C">
      <w:pPr>
        <w:tabs>
          <w:tab w:val="clear" w:pos="1440"/>
          <w:tab w:val="left" w:pos="1170"/>
        </w:tabs>
      </w:pPr>
      <w:r>
        <w:tab/>
      </w:r>
      <w:r w:rsidRPr="00B41110">
        <w:t xml:space="preserve">The actuarial value for each plan </w:t>
      </w:r>
      <w:r>
        <w:t xml:space="preserve">or program </w:t>
      </w:r>
      <w:r w:rsidRPr="00B41110">
        <w:t>shall be certified by an actuary as having been calculated in accordance with generally accepted actuarial principles</w:t>
      </w:r>
      <w:r>
        <w:t>,</w:t>
      </w:r>
      <w:r w:rsidRPr="00B41110">
        <w:t xml:space="preserve"> methodologies</w:t>
      </w:r>
      <w:r>
        <w:t xml:space="preserve">, </w:t>
      </w:r>
      <w:r w:rsidRPr="00712A9D">
        <w:t>and standards</w:t>
      </w:r>
      <w:r w:rsidRPr="00B41110">
        <w:t>.</w:t>
      </w:r>
    </w:p>
    <w:p w:rsidR="0017088C" w:rsidRDefault="0017088C" w:rsidP="0017088C">
      <w:r>
        <w:tab/>
        <w:t xml:space="preserve">As used herein, “actuarial value” means the percentage of the medical expenses paid </w:t>
      </w:r>
      <w:r w:rsidRPr="00712A9D">
        <w:t>under</w:t>
      </w:r>
      <w:r>
        <w:t xml:space="preserve"> a specific health care </w:t>
      </w:r>
      <w:r w:rsidRPr="001D73A7">
        <w:t>plan or program for</w:t>
      </w:r>
      <w:r>
        <w:t xml:space="preserve"> a standard population; and</w:t>
      </w:r>
    </w:p>
    <w:p w:rsidR="0017088C" w:rsidRDefault="0017088C" w:rsidP="0017088C">
      <w:r>
        <w:tab/>
        <w:t xml:space="preserve">“State” means the Executive, Legislative, and Judicial Branches of State government, and any department, division, board, bureau, office, commission, or other instrumentality within or created by such branch, and any independent State authority, commission, instrumentality, corporation, or agency, including any State public institution of higher education.  </w:t>
      </w:r>
    </w:p>
    <w:p w:rsidR="0017088C" w:rsidRDefault="0017088C" w:rsidP="0017088C">
      <w:r>
        <w:tab/>
        <w:t>b.</w:t>
      </w:r>
      <w:r>
        <w:tab/>
        <w:t xml:space="preserve">Savings realized by a local unit or school district as a result of the implementation of this paragraph shall be </w:t>
      </w:r>
      <w:r w:rsidRPr="00390427">
        <w:t xml:space="preserve">used solely and exclusively by </w:t>
      </w:r>
      <w:r>
        <w:t>the</w:t>
      </w:r>
      <w:r w:rsidRPr="00390427">
        <w:t xml:space="preserve"> </w:t>
      </w:r>
      <w:r>
        <w:t>local unit or school district</w:t>
      </w:r>
      <w:r w:rsidRPr="00390427">
        <w:t xml:space="preserve"> for the purpose of reducing the amount that is required to be raised by the local property tax levy by the </w:t>
      </w:r>
      <w:r>
        <w:t>local unit for local unit purposes or by the school district for school district purposes,</w:t>
      </w:r>
      <w:r w:rsidRPr="00390427">
        <w:t xml:space="preserve"> as appropriate. </w:t>
      </w:r>
      <w:r>
        <w:t xml:space="preserve"> When a cap on the annual increase in the property tax levy for a local unit or school district is imposed by law, the savings realized pursuant to this paragraph shall be deducted from the adjusted tax levy for the previous budget year and the difference shall serve as the basis for calculating the adjusted tax levy for the next year.</w:t>
      </w:r>
    </w:p>
    <w:p w:rsidR="0017088C" w:rsidRDefault="0017088C" w:rsidP="0017088C">
      <w:r>
        <w:tab/>
        <w:t>The savings shall be calculated in the manner prescribed by law.</w:t>
      </w:r>
      <w:r>
        <w:br w:type="page"/>
      </w: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7088C" w:rsidRDefault="0017088C" w:rsidP="0017088C"/>
    <w:p w:rsidR="0017088C" w:rsidRDefault="0017088C" w:rsidP="0017088C">
      <w:r>
        <w:tab/>
        <w:t>3.</w:t>
      </w:r>
      <w:r>
        <w:tab/>
        <w:t>This proposed amendment to the Constitution shall be submitted to the people at that election in the following manner and form:</w:t>
      </w:r>
    </w:p>
    <w:p w:rsidR="0017088C" w:rsidRDefault="0017088C" w:rsidP="0017088C">
      <w:r>
        <w:tab/>
        <w:t>There shall be printed on each official ballot to be used at the general election, the following:</w:t>
      </w:r>
    </w:p>
    <w:p w:rsidR="0017088C" w:rsidRDefault="0017088C" w:rsidP="0017088C">
      <w:r>
        <w:tab/>
        <w:t>a.</w:t>
      </w:r>
      <w:r>
        <w:tab/>
        <w:t>In every municipality in which voting machines are not used, a legend which shall immediately precede the question as follows:</w:t>
      </w:r>
    </w:p>
    <w:p w:rsidR="0017088C" w:rsidRDefault="0017088C" w:rsidP="0017088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17088C" w:rsidRDefault="0017088C" w:rsidP="0017088C">
      <w:pPr>
        <w:rPr>
          <w:rStyle w:val="11ptChar"/>
        </w:rPr>
      </w:pPr>
      <w:r>
        <w:rPr>
          <w:rStyle w:val="11ptChar"/>
        </w:rPr>
        <w:tab/>
        <w:t>b.</w:t>
      </w:r>
      <w:r>
        <w:rPr>
          <w:rStyle w:val="11ptChar"/>
        </w:rPr>
        <w:tab/>
        <w:t>In every municipality the following question:</w:t>
      </w:r>
    </w:p>
    <w:p w:rsidR="0017088C" w:rsidRDefault="0017088C" w:rsidP="0017088C">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7088C" w:rsidTr="00E6406D">
        <w:trPr>
          <w:cantSplit/>
          <w:trHeight w:val="576"/>
        </w:trPr>
        <w:tc>
          <w:tcPr>
            <w:tcW w:w="648" w:type="dxa"/>
            <w:tcBorders>
              <w:bottom w:val="nil"/>
            </w:tcBorders>
          </w:tcPr>
          <w:p w:rsidR="0017088C" w:rsidRDefault="0017088C" w:rsidP="00E6406D"/>
        </w:tc>
        <w:tc>
          <w:tcPr>
            <w:tcW w:w="1080" w:type="dxa"/>
            <w:tcBorders>
              <w:bottom w:val="nil"/>
            </w:tcBorders>
          </w:tcPr>
          <w:p w:rsidR="0017088C" w:rsidRDefault="0017088C" w:rsidP="00E6406D"/>
        </w:tc>
        <w:tc>
          <w:tcPr>
            <w:tcW w:w="4723" w:type="dxa"/>
            <w:tcBorders>
              <w:bottom w:val="nil"/>
            </w:tcBorders>
            <w:tcMar>
              <w:top w:w="58" w:type="dxa"/>
            </w:tcMar>
          </w:tcPr>
          <w:p w:rsidR="0017088C" w:rsidRDefault="0017088C" w:rsidP="00E6406D">
            <w:pPr>
              <w:jc w:val="center"/>
            </w:pPr>
            <w:r>
              <w:t>CONSTITUTIONAL AMENDMENT LIMITING ACTUARIAL VALUE OF HEALTH CARE PLANS FOR ALL PUBLIC EMPLOYEES</w:t>
            </w:r>
          </w:p>
          <w:p w:rsidR="0017088C" w:rsidRPr="00C4258C" w:rsidRDefault="0017088C" w:rsidP="00E6406D">
            <w:pPr>
              <w:jc w:val="center"/>
            </w:pPr>
          </w:p>
        </w:tc>
      </w:tr>
      <w:tr w:rsidR="0017088C" w:rsidTr="00E6406D">
        <w:trPr>
          <w:trHeight w:val="461"/>
        </w:trPr>
        <w:tc>
          <w:tcPr>
            <w:tcW w:w="648" w:type="dxa"/>
            <w:tcBorders>
              <w:top w:val="nil"/>
            </w:tcBorders>
          </w:tcPr>
          <w:p w:rsidR="0017088C" w:rsidRDefault="0017088C" w:rsidP="00E6406D"/>
        </w:tc>
        <w:tc>
          <w:tcPr>
            <w:tcW w:w="1080" w:type="dxa"/>
            <w:tcBorders>
              <w:top w:val="nil"/>
            </w:tcBorders>
            <w:vAlign w:val="center"/>
          </w:tcPr>
          <w:p w:rsidR="0017088C" w:rsidRDefault="0017088C" w:rsidP="00E6406D">
            <w:pPr>
              <w:jc w:val="center"/>
              <w:rPr>
                <w:sz w:val="22"/>
                <w:szCs w:val="22"/>
              </w:rPr>
            </w:pPr>
            <w:r w:rsidRPr="00C4258C">
              <w:rPr>
                <w:sz w:val="22"/>
                <w:szCs w:val="22"/>
              </w:rPr>
              <w:t>YES</w:t>
            </w:r>
          </w:p>
          <w:p w:rsidR="0081707E" w:rsidRDefault="0081707E" w:rsidP="00E6406D">
            <w:pPr>
              <w:jc w:val="center"/>
              <w:rPr>
                <w:sz w:val="22"/>
                <w:szCs w:val="22"/>
              </w:rPr>
            </w:pPr>
          </w:p>
          <w:p w:rsidR="0081707E" w:rsidRDefault="0081707E" w:rsidP="00E6406D">
            <w:pPr>
              <w:jc w:val="center"/>
              <w:rPr>
                <w:sz w:val="22"/>
                <w:szCs w:val="22"/>
              </w:rPr>
            </w:pPr>
          </w:p>
          <w:p w:rsidR="0081707E" w:rsidRDefault="0081707E" w:rsidP="00E6406D">
            <w:pPr>
              <w:jc w:val="center"/>
              <w:rPr>
                <w:sz w:val="22"/>
                <w:szCs w:val="22"/>
              </w:rPr>
            </w:pPr>
          </w:p>
          <w:p w:rsidR="0081707E" w:rsidRDefault="0081707E" w:rsidP="00E6406D">
            <w:pPr>
              <w:jc w:val="center"/>
              <w:rPr>
                <w:sz w:val="22"/>
                <w:szCs w:val="22"/>
              </w:rPr>
            </w:pPr>
          </w:p>
          <w:p w:rsidR="0081707E" w:rsidRDefault="0081707E" w:rsidP="00E6406D">
            <w:pPr>
              <w:jc w:val="center"/>
              <w:rPr>
                <w:sz w:val="22"/>
                <w:szCs w:val="22"/>
              </w:rPr>
            </w:pPr>
          </w:p>
          <w:p w:rsidR="0081707E" w:rsidRDefault="0081707E" w:rsidP="00E6406D">
            <w:pPr>
              <w:jc w:val="center"/>
              <w:rPr>
                <w:sz w:val="22"/>
                <w:szCs w:val="22"/>
              </w:rPr>
            </w:pPr>
          </w:p>
          <w:p w:rsidR="0017088C" w:rsidRPr="00C4258C" w:rsidRDefault="0017088C" w:rsidP="00E6406D">
            <w:pPr>
              <w:jc w:val="center"/>
              <w:rPr>
                <w:sz w:val="22"/>
                <w:szCs w:val="22"/>
              </w:rPr>
            </w:pPr>
          </w:p>
        </w:tc>
        <w:tc>
          <w:tcPr>
            <w:tcW w:w="4723" w:type="dxa"/>
            <w:tcBorders>
              <w:top w:val="nil"/>
            </w:tcBorders>
          </w:tcPr>
          <w:p w:rsidR="0017088C" w:rsidRDefault="0017088C" w:rsidP="00E6406D">
            <w:r>
              <w:tab/>
              <w:t xml:space="preserve">Do you approve a change to the Constitution to limit to 80 percent the actuarial value of health care plans for State, local government, and school district  employees and retirees?  </w:t>
            </w:r>
          </w:p>
          <w:p w:rsidR="0017088C" w:rsidRDefault="0017088C" w:rsidP="00E6406D">
            <w:r>
              <w:tab/>
              <w:t xml:space="preserve">Actuarial value is the share of total medical expenses paid </w:t>
            </w:r>
            <w:r w:rsidRPr="00712A9D">
              <w:t>under</w:t>
            </w:r>
            <w:r w:rsidRPr="00181C61">
              <w:rPr>
                <w:color w:val="FF0000"/>
              </w:rPr>
              <w:t xml:space="preserve"> </w:t>
            </w:r>
            <w:r>
              <w:t xml:space="preserve">a health care plan for a group of individuals. </w:t>
            </w:r>
          </w:p>
          <w:p w:rsidR="0017088C" w:rsidRDefault="0017088C" w:rsidP="00E6406D">
            <w:r>
              <w:tab/>
              <w:t xml:space="preserve">Local governments and school districts would have to use the savings that come from this limit to reduce property taxes. </w:t>
            </w:r>
          </w:p>
          <w:p w:rsidR="0017088C" w:rsidRDefault="0017088C" w:rsidP="00E6406D"/>
        </w:tc>
      </w:tr>
    </w:tbl>
    <w:p w:rsidR="0017088C" w:rsidRDefault="0017088C" w:rsidP="0017088C">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7088C" w:rsidTr="00E6406D">
        <w:trPr>
          <w:trHeight w:val="461"/>
        </w:trPr>
        <w:tc>
          <w:tcPr>
            <w:tcW w:w="648" w:type="dxa"/>
            <w:tcBorders>
              <w:bottom w:val="nil"/>
            </w:tcBorders>
          </w:tcPr>
          <w:p w:rsidR="0017088C" w:rsidRDefault="0017088C" w:rsidP="00E6406D"/>
        </w:tc>
        <w:tc>
          <w:tcPr>
            <w:tcW w:w="1080" w:type="dxa"/>
            <w:tcBorders>
              <w:bottom w:val="nil"/>
            </w:tcBorders>
          </w:tcPr>
          <w:p w:rsidR="0017088C" w:rsidRDefault="0017088C" w:rsidP="00E6406D"/>
        </w:tc>
        <w:tc>
          <w:tcPr>
            <w:tcW w:w="4723" w:type="dxa"/>
            <w:tcBorders>
              <w:bottom w:val="nil"/>
            </w:tcBorders>
            <w:vAlign w:val="center"/>
          </w:tcPr>
          <w:p w:rsidR="0017088C" w:rsidRDefault="0017088C" w:rsidP="0017088C">
            <w:pPr>
              <w:jc w:val="center"/>
            </w:pPr>
            <w:r>
              <w:t>INTERPRETIVE STATEMENT</w:t>
            </w:r>
          </w:p>
          <w:p w:rsidR="0017088C" w:rsidRPr="00C4258C" w:rsidRDefault="0017088C" w:rsidP="00E6406D">
            <w:pPr>
              <w:jc w:val="center"/>
            </w:pPr>
          </w:p>
        </w:tc>
      </w:tr>
      <w:tr w:rsidR="0017088C" w:rsidTr="00E6406D">
        <w:trPr>
          <w:trHeight w:val="461"/>
        </w:trPr>
        <w:tc>
          <w:tcPr>
            <w:tcW w:w="648" w:type="dxa"/>
            <w:tcBorders>
              <w:top w:val="nil"/>
              <w:bottom w:val="nil"/>
            </w:tcBorders>
          </w:tcPr>
          <w:p w:rsidR="0017088C" w:rsidRDefault="0017088C" w:rsidP="00E6406D"/>
        </w:tc>
        <w:tc>
          <w:tcPr>
            <w:tcW w:w="1080" w:type="dxa"/>
            <w:tcBorders>
              <w:top w:val="nil"/>
              <w:bottom w:val="nil"/>
            </w:tcBorders>
            <w:vAlign w:val="bottom"/>
          </w:tcPr>
          <w:p w:rsidR="0017088C" w:rsidRDefault="0017088C" w:rsidP="00E6406D">
            <w:pPr>
              <w:jc w:val="center"/>
              <w:rPr>
                <w:sz w:val="22"/>
                <w:szCs w:val="22"/>
              </w:rPr>
            </w:pPr>
            <w:r>
              <w:rPr>
                <w:sz w:val="22"/>
                <w:szCs w:val="22"/>
              </w:rPr>
              <w:t>NO</w:t>
            </w:r>
          </w:p>
          <w:p w:rsidR="0017088C" w:rsidRDefault="0017088C" w:rsidP="00E6406D">
            <w:pPr>
              <w:jc w:val="center"/>
              <w:rPr>
                <w:sz w:val="22"/>
                <w:szCs w:val="22"/>
              </w:rPr>
            </w:pPr>
          </w:p>
          <w:p w:rsidR="0017088C" w:rsidRDefault="0017088C" w:rsidP="00E6406D">
            <w:pPr>
              <w:jc w:val="center"/>
              <w:rPr>
                <w:sz w:val="22"/>
                <w:szCs w:val="22"/>
              </w:rPr>
            </w:pPr>
          </w:p>
          <w:p w:rsidR="006F5114" w:rsidRDefault="006F5114"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Default="0017088C" w:rsidP="00E6406D">
            <w:pPr>
              <w:jc w:val="center"/>
              <w:rPr>
                <w:sz w:val="22"/>
                <w:szCs w:val="22"/>
              </w:rPr>
            </w:pPr>
          </w:p>
          <w:p w:rsidR="0017088C" w:rsidRPr="00C4258C" w:rsidRDefault="0017088C" w:rsidP="00E6406D">
            <w:pPr>
              <w:jc w:val="center"/>
              <w:rPr>
                <w:sz w:val="22"/>
                <w:szCs w:val="22"/>
              </w:rPr>
            </w:pPr>
          </w:p>
        </w:tc>
        <w:tc>
          <w:tcPr>
            <w:tcW w:w="4723" w:type="dxa"/>
            <w:tcBorders>
              <w:top w:val="nil"/>
              <w:bottom w:val="nil"/>
            </w:tcBorders>
          </w:tcPr>
          <w:p w:rsidR="0017088C" w:rsidRDefault="0017088C" w:rsidP="00E6406D">
            <w:r>
              <w:tab/>
              <w:t xml:space="preserve">This change would limit to 80 percent the actuarial value of health care plans for </w:t>
            </w:r>
            <w:r w:rsidRPr="00FB6076">
              <w:t>public employees</w:t>
            </w:r>
            <w:r w:rsidRPr="00FB6076">
              <w:rPr>
                <w:b/>
              </w:rPr>
              <w:t xml:space="preserve">.  </w:t>
            </w:r>
            <w:r>
              <w:t>This limit would apply to all public employees of the State, local governments, and school districts.</w:t>
            </w:r>
          </w:p>
          <w:p w:rsidR="0017088C" w:rsidRDefault="0017088C" w:rsidP="00E6406D">
            <w:r>
              <w:tab/>
              <w:t xml:space="preserve">The actuarial value is the percentage of the medical expenses paid </w:t>
            </w:r>
            <w:r w:rsidRPr="00712A9D">
              <w:t>under</w:t>
            </w:r>
            <w:r w:rsidRPr="00181C61">
              <w:rPr>
                <w:color w:val="FF0000"/>
              </w:rPr>
              <w:t xml:space="preserve"> </w:t>
            </w:r>
            <w:r>
              <w:t>a health care plan for a group of covered individuals.  A plan with an 80 percent actuarial value would be expected to pay, on average, 80 percent of the group’s expected medical expenses.  The group of individuals covered by the plan would be expected to pay, on average, the remaining 20 percent.  The actuarial value is not what the health care plan would pay for the medical expenses of each individual person.</w:t>
            </w:r>
          </w:p>
          <w:p w:rsidR="0017088C" w:rsidRDefault="0017088C" w:rsidP="00E6406D">
            <w:r>
              <w:tab/>
              <w:t>Savings that come from this limit would be used by local governments and school districts to reduce property taxes.</w:t>
            </w:r>
          </w:p>
        </w:tc>
      </w:tr>
      <w:tr w:rsidR="0017088C" w:rsidTr="00E6406D">
        <w:trPr>
          <w:trHeight w:val="461"/>
        </w:trPr>
        <w:tc>
          <w:tcPr>
            <w:tcW w:w="648" w:type="dxa"/>
            <w:tcBorders>
              <w:top w:val="nil"/>
            </w:tcBorders>
          </w:tcPr>
          <w:p w:rsidR="0017088C" w:rsidRDefault="0017088C" w:rsidP="00E6406D"/>
        </w:tc>
        <w:tc>
          <w:tcPr>
            <w:tcW w:w="1080" w:type="dxa"/>
            <w:tcBorders>
              <w:top w:val="nil"/>
            </w:tcBorders>
            <w:vAlign w:val="bottom"/>
          </w:tcPr>
          <w:p w:rsidR="0017088C" w:rsidRDefault="0017088C" w:rsidP="00E6406D">
            <w:pPr>
              <w:jc w:val="center"/>
              <w:rPr>
                <w:sz w:val="22"/>
                <w:szCs w:val="22"/>
              </w:rPr>
            </w:pPr>
          </w:p>
        </w:tc>
        <w:tc>
          <w:tcPr>
            <w:tcW w:w="4723" w:type="dxa"/>
            <w:tcBorders>
              <w:top w:val="nil"/>
            </w:tcBorders>
          </w:tcPr>
          <w:p w:rsidR="0017088C" w:rsidRDefault="0017088C" w:rsidP="00E6406D"/>
        </w:tc>
      </w:tr>
    </w:tbl>
    <w:p w:rsidR="0017088C" w:rsidRDefault="0017088C" w:rsidP="0017088C">
      <w:pPr>
        <w:jc w:val="center"/>
      </w:pPr>
    </w:p>
    <w:p w:rsidR="0017088C" w:rsidRDefault="0017088C" w:rsidP="0017088C">
      <w:pPr>
        <w:jc w:val="center"/>
      </w:pPr>
    </w:p>
    <w:p w:rsidR="0017088C" w:rsidRPr="00AA7880" w:rsidRDefault="0017088C" w:rsidP="0017088C">
      <w:pPr>
        <w:jc w:val="center"/>
      </w:pPr>
      <w:r w:rsidRPr="00D71D68">
        <w:t>STATEMENT</w:t>
      </w:r>
    </w:p>
    <w:p w:rsidR="0017088C" w:rsidRDefault="0017088C" w:rsidP="0017088C"/>
    <w:p w:rsidR="0017088C" w:rsidRDefault="0017088C" w:rsidP="0017088C">
      <w:r>
        <w:tab/>
        <w:t>This amendment to the State Constitution would limit to 80 percent the actuarial value of any plan or program for health care benefits provided by the State, a local government, or a school district to its active and retired employees.  This limitation would apply to contracts by the State or a political subdivision of the State for providing or administering health care benefits for public employees that are entered into on or after January 1 of the second year following the year in which this paragraph becomes part of the Constitution.</w:t>
      </w:r>
    </w:p>
    <w:p w:rsidR="0017088C" w:rsidRDefault="0017088C" w:rsidP="0017088C">
      <w:r>
        <w:tab/>
        <w:t xml:space="preserve">As used for this purpose, “actuarial value” means the percentage of the medical expenses paid </w:t>
      </w:r>
      <w:r w:rsidRPr="00712A9D">
        <w:t>under</w:t>
      </w:r>
      <w:r w:rsidRPr="00181C61">
        <w:rPr>
          <w:color w:val="FF0000"/>
        </w:rPr>
        <w:t xml:space="preserve"> </w:t>
      </w:r>
      <w:r>
        <w:t xml:space="preserve">a specific health care plan or </w:t>
      </w:r>
      <w:r w:rsidRPr="001D73A7">
        <w:t>program</w:t>
      </w:r>
      <w:r>
        <w:t xml:space="preserve"> for a standard population. </w:t>
      </w:r>
    </w:p>
    <w:p w:rsidR="0017088C" w:rsidRDefault="0017088C" w:rsidP="0017088C">
      <w:r>
        <w:tab/>
        <w:t xml:space="preserve">Savings realized by a county, municipality, or school district as a result of the limit on the actuarial value of health care plans must be </w:t>
      </w:r>
      <w:r w:rsidRPr="00390427">
        <w:t xml:space="preserve">used solely and exclusively by </w:t>
      </w:r>
      <w:r>
        <w:t>the</w:t>
      </w:r>
      <w:r w:rsidRPr="00390427">
        <w:t xml:space="preserve"> county</w:t>
      </w:r>
      <w:r>
        <w:t>, municipality,</w:t>
      </w:r>
      <w:r w:rsidRPr="00390427">
        <w:t xml:space="preserve"> or </w:t>
      </w:r>
      <w:r>
        <w:t>school district</w:t>
      </w:r>
      <w:r w:rsidRPr="00390427">
        <w:t xml:space="preserve"> for the purpose of reducing the amount that is required to be raised by the local property tax levy for county purposes</w:t>
      </w:r>
      <w:r>
        <w:t>,</w:t>
      </w:r>
      <w:r w:rsidRPr="00390427">
        <w:t xml:space="preserve"> for municipal purposes</w:t>
      </w:r>
      <w:r>
        <w:t>, and for school district purposes,</w:t>
      </w:r>
      <w:r w:rsidRPr="00390427">
        <w:t xml:space="preserve"> as appropriate. </w:t>
      </w:r>
      <w:r>
        <w:t xml:space="preserve"> When a cap on the annual increase in the property tax levy for a local unit or school district is imposed by law, the savings realized would be deducted from the adjusted tax levy for the previous budget year and the difference would serve as the basis for calculating the adjusted tax levy for the next year.</w:t>
      </w:r>
    </w:p>
    <w:sectPr w:rsidR="0017088C" w:rsidSect="008170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5E7" w:rsidRDefault="00B505E7">
      <w:r>
        <w:separator/>
      </w:r>
    </w:p>
  </w:endnote>
  <w:endnote w:type="continuationSeparator" w:id="0">
    <w:p w:rsidR="00B505E7" w:rsidRDefault="00B5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5E7" w:rsidRDefault="00B505E7">
      <w:r>
        <w:separator/>
      </w:r>
    </w:p>
  </w:footnote>
  <w:footnote w:type="continuationSeparator" w:id="0">
    <w:p w:rsidR="00B505E7" w:rsidRDefault="00B50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3F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707E" w:rsidRDefault="0081707E" w:rsidP="0081707E">
    <w:pPr>
      <w:pStyle w:val="bpuHeadSpon"/>
    </w:pPr>
    <w:r w:rsidRPr="0081707E">
      <w:rPr>
        <w:rStyle w:val="bpuHeadSponChar"/>
      </w:rPr>
      <w:t>SCR37</w:t>
    </w:r>
    <w:r>
      <w:t xml:space="preserve"> SWEENEY</w:t>
    </w:r>
  </w:p>
  <w:p w:rsidR="0081707E" w:rsidRDefault="0081707E" w:rsidP="0081707E">
    <w:pPr>
      <w:pStyle w:val="bpuHeadSpon"/>
    </w:pPr>
    <w:r>
      <w:fldChar w:fldCharType="begin"/>
    </w:r>
    <w:r>
      <w:instrText xml:space="preserve"> PAGE  \* MERGEFORMAT </w:instrText>
    </w:r>
    <w:r>
      <w:fldChar w:fldCharType="separate"/>
    </w:r>
    <w:r w:rsidR="00D53F26">
      <w:rPr>
        <w:noProof/>
      </w:rPr>
      <w:t>5</w:t>
    </w:r>
    <w:r>
      <w:fldChar w:fldCharType="end"/>
    </w:r>
  </w:p>
  <w:p w:rsidR="0081707E" w:rsidRPr="00AF575C" w:rsidRDefault="0081707E" w:rsidP="00817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707E" w:rsidRDefault="0081707E" w:rsidP="0081707E">
    <w:pPr>
      <w:pStyle w:val="bpuHeadSpon"/>
    </w:pPr>
    <w:r w:rsidRPr="0081707E">
      <w:rPr>
        <w:rStyle w:val="bpuHeadSponChar"/>
      </w:rPr>
      <w:t>SCR37</w:t>
    </w:r>
    <w:r>
      <w:t xml:space="preserve"> SWEENEY</w:t>
    </w:r>
  </w:p>
  <w:p w:rsidR="0081707E" w:rsidRDefault="0081707E" w:rsidP="0081707E">
    <w:pPr>
      <w:pStyle w:val="bpuHeadSpon"/>
    </w:pPr>
    <w:r>
      <w:fldChar w:fldCharType="begin"/>
    </w:r>
    <w:r>
      <w:instrText xml:space="preserve"> PAGE  \* MERGEFORMAT </w:instrText>
    </w:r>
    <w:r>
      <w:fldChar w:fldCharType="separate"/>
    </w:r>
    <w:r w:rsidR="00D53F26">
      <w:rPr>
        <w:noProof/>
      </w:rPr>
      <w:t>2</w:t>
    </w:r>
    <w:r>
      <w:fldChar w:fldCharType="end"/>
    </w:r>
  </w:p>
  <w:p w:rsidR="0081707E" w:rsidRDefault="0081707E" w:rsidP="008170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989"/>
    <w:rsid w:val="00122532"/>
    <w:rsid w:val="001316C3"/>
    <w:rsid w:val="001330F6"/>
    <w:rsid w:val="00133BED"/>
    <w:rsid w:val="00136CE2"/>
    <w:rsid w:val="00140A92"/>
    <w:rsid w:val="00140FD3"/>
    <w:rsid w:val="00143A99"/>
    <w:rsid w:val="00150A42"/>
    <w:rsid w:val="00153466"/>
    <w:rsid w:val="001540B7"/>
    <w:rsid w:val="00156AE5"/>
    <w:rsid w:val="0017088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57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921"/>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AA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11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07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1A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5E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F2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95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ABB5AF-986C-4CAB-8E42-7E138690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17088C"/>
    <w:pPr>
      <w:spacing w:line="240" w:lineRule="auto"/>
      <w:ind w:left="576" w:hanging="288"/>
    </w:pPr>
  </w:style>
  <w:style w:type="character" w:customStyle="1" w:styleId="FPHangingAnActChar">
    <w:name w:val="FPHangingAnAct Char"/>
    <w:link w:val="FPHangingAnAct"/>
    <w:rsid w:val="0017088C"/>
    <w:rPr>
      <w:spacing w:val="4"/>
      <w:sz w:val="24"/>
      <w:szCs w:val="24"/>
    </w:rPr>
  </w:style>
  <w:style w:type="character" w:styleId="LineNumber">
    <w:name w:val="line number"/>
    <w:basedOn w:val="DefaultParagraphFont"/>
    <w:semiHidden/>
    <w:unhideWhenUsed/>
    <w:rsid w:val="00817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B995C-D626-4731-A813-AC81F4A2B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1146</Words>
  <Characters>5774</Characters>
  <Application>Microsoft Office Word</Application>
  <DocSecurity>0</DocSecurity>
  <Lines>192</Lines>
  <Paragraphs>41</Paragraphs>
  <ScaleCrop>false</ScaleCrop>
  <HeadingPairs>
    <vt:vector size="2" baseType="variant">
      <vt:variant>
        <vt:lpstr>Title</vt:lpstr>
      </vt:variant>
      <vt:variant>
        <vt:i4>1</vt:i4>
      </vt:variant>
    </vt:vector>
  </HeadingPairs>
  <TitlesOfParts>
    <vt:vector size="1" baseType="lpstr">
      <vt:lpstr>SCR37</vt:lpstr>
    </vt:vector>
  </TitlesOfParts>
  <Manager>R225</Manager>
  <Company>OFFICE of LEGISLATIVE SERVICES</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SCR37</dc:title>
  <dc:creator>Senator  SWEENEY</dc:creator>
  <cp:keywords>SCR37|5|AU |147|0|0|!|0|</cp:keywords>
  <dc:description>PREFILED 2020</dc:description>
  <cp:lastModifiedBy>Siracusa, Nicole</cp:lastModifiedBy>
  <cp:revision>2</cp:revision>
  <cp:lastPrinted>2005-07-29T18:13:00Z</cp:lastPrinted>
  <dcterms:created xsi:type="dcterms:W3CDTF">2020-01-13T16:49:00Z</dcterms:created>
  <dcterms:modified xsi:type="dcterms:W3CDTF">2020-01-13T16:49:00Z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