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705" w:rsidRDefault="00FB1705" w:rsidP="00FB1705">
      <w:pPr>
        <w:pStyle w:val="bpuBill"/>
      </w:pPr>
      <w:bookmarkStart w:id="0" w:name="bpuFrontPg"/>
      <w:bookmarkStart w:id="1" w:name="_GoBack"/>
      <w:bookmarkEnd w:id="0"/>
      <w:bookmarkEnd w:id="1"/>
      <w:r>
        <w:t xml:space="preserve">SENATE CONCURRENT RESOLUTION No. 69 </w:t>
      </w:r>
    </w:p>
    <w:p w:rsidR="00FB1705" w:rsidRPr="009D38FF" w:rsidRDefault="00FB1705" w:rsidP="00FB17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19250" r:id="rId7"/>
        </w:object>
      </w:r>
    </w:p>
    <w:p w:rsidR="00FB1705" w:rsidRDefault="00FB1705" w:rsidP="00FB1705">
      <w:pPr>
        <w:pStyle w:val="bpuState"/>
      </w:pPr>
      <w:r>
        <w:t>STATE OF NEW JERSEY</w:t>
      </w:r>
    </w:p>
    <w:p w:rsidR="00FB1705" w:rsidRDefault="00FB1705" w:rsidP="00FB1705">
      <w:pPr>
        <w:pStyle w:val="bpuLegislature"/>
      </w:pPr>
      <w:r>
        <w:t>219th LEGISLATURE</w:t>
      </w:r>
    </w:p>
    <w:p w:rsidR="00FB1705" w:rsidRDefault="00FB1705" w:rsidP="00FB1705">
      <w:pPr>
        <w:pStyle w:val="bpuWpGraphic"/>
      </w:pPr>
      <w:r>
        <w:object w:dxaOrig="8985" w:dyaOrig="255">
          <v:shape id="_x0000_i1026" type="#_x0000_t75" style="width:6in;height:11.8pt" o:ole="">
            <v:imagedata r:id="rId6" o:title=""/>
          </v:shape>
          <o:OLEObject Type="Embed" ProgID="WPWin6.1" ShapeID="_x0000_i1026" DrawAspect="Content" ObjectID="_1665819251" r:id="rId8"/>
        </w:object>
      </w:r>
      <w:r>
        <w:t xml:space="preserve">  </w:t>
      </w:r>
    </w:p>
    <w:p w:rsidR="00FB1705" w:rsidRDefault="00FB1705" w:rsidP="00FB1705">
      <w:pPr>
        <w:pStyle w:val="bpuIntro"/>
      </w:pPr>
      <w:r>
        <w:t>INTRODUCED FEBRUARY 13, 2020</w:t>
      </w:r>
    </w:p>
    <w:p w:rsidR="00FB1705" w:rsidRDefault="00FB1705" w:rsidP="00FB1705">
      <w:pPr>
        <w:pStyle w:val="bpuIntro"/>
      </w:pPr>
    </w:p>
    <w:p w:rsidR="00FB1705" w:rsidRDefault="00FB1705" w:rsidP="00FB1705">
      <w:pPr>
        <w:pStyle w:val="bpuIntro"/>
        <w:sectPr w:rsidR="00FB1705" w:rsidSect="00384B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B1705" w:rsidRDefault="00FB1705" w:rsidP="00FB1705">
      <w:pPr>
        <w:pStyle w:val="bpuIntro"/>
      </w:pPr>
    </w:p>
    <w:p w:rsidR="00FB1705" w:rsidRDefault="00FB1705" w:rsidP="00FB1705">
      <w:pPr>
        <w:pStyle w:val="bpuSponsor"/>
      </w:pPr>
      <w:r>
        <w:t>Sponsored by:</w:t>
      </w:r>
    </w:p>
    <w:p w:rsidR="00FB1705" w:rsidRDefault="00FB1705" w:rsidP="00FB1705">
      <w:pPr>
        <w:pStyle w:val="bpuSponsor"/>
      </w:pPr>
      <w:r>
        <w:t>Senator  JOSEPH A. LAGANA</w:t>
      </w:r>
    </w:p>
    <w:p w:rsidR="00FB1705" w:rsidRDefault="00FB1705" w:rsidP="00FB1705">
      <w:pPr>
        <w:pStyle w:val="bpuSponsor"/>
      </w:pPr>
      <w:r>
        <w:t>District 38 (Bergen and Passaic)</w:t>
      </w:r>
    </w:p>
    <w:p w:rsidR="00FB1705" w:rsidRDefault="00FB1705" w:rsidP="00FB1705">
      <w:pPr>
        <w:pStyle w:val="bpuSponsor"/>
      </w:pPr>
      <w:r>
        <w:t>Senator  FRED H. MADDEN, JR.</w:t>
      </w:r>
    </w:p>
    <w:p w:rsidR="00FB1705" w:rsidRDefault="00FB1705" w:rsidP="00FB1705">
      <w:pPr>
        <w:pStyle w:val="bpuSponsor"/>
      </w:pPr>
      <w:r>
        <w:t>District 4 (Camden and Gloucester)</w:t>
      </w:r>
    </w:p>
    <w:p w:rsidR="00FB1705" w:rsidRDefault="00FB1705" w:rsidP="00FB1705">
      <w:pPr>
        <w:pStyle w:val="bpuSponsor"/>
      </w:pPr>
    </w:p>
    <w:p w:rsidR="00FB1705" w:rsidRDefault="00384B5F" w:rsidP="00384B5F">
      <w:pPr>
        <w:pStyle w:val="bpuSponsor"/>
      </w:pPr>
      <w:r>
        <w:t>Co-Sponsored by:</w:t>
      </w:r>
    </w:p>
    <w:p w:rsidR="00384B5F" w:rsidRDefault="00384B5F" w:rsidP="00384B5F">
      <w:pPr>
        <w:pStyle w:val="bpuSponsor"/>
      </w:pPr>
      <w:r w:rsidRPr="00384B5F">
        <w:t>Senators Brown and Connors</w:t>
      </w:r>
    </w:p>
    <w:p w:rsidR="00384B5F" w:rsidRPr="00384B5F" w:rsidRDefault="00384B5F" w:rsidP="00384B5F"/>
    <w:p w:rsidR="007A27BC" w:rsidRDefault="007A27BC" w:rsidP="007A27BC"/>
    <w:p w:rsidR="007A27BC" w:rsidRPr="007A27BC" w:rsidRDefault="007A27BC" w:rsidP="007A27BC"/>
    <w:p w:rsidR="00FB1705" w:rsidRDefault="00FB1705" w:rsidP="00FB1705">
      <w:pPr>
        <w:pStyle w:val="bpuSponsor"/>
      </w:pPr>
    </w:p>
    <w:p w:rsidR="00FB1705" w:rsidRDefault="00FB1705" w:rsidP="00FB1705">
      <w:pPr>
        <w:pStyle w:val="bpuSponsor"/>
      </w:pPr>
      <w:r>
        <w:t>SYNOPSIS</w:t>
      </w:r>
    </w:p>
    <w:p w:rsidR="00FB1705" w:rsidRDefault="00FB1705" w:rsidP="00FB1705">
      <w:pPr>
        <w:pStyle w:val="bpuNormText"/>
      </w:pPr>
      <w:r>
        <w:tab/>
        <w:t xml:space="preserve">Proposes constitutional amendment to give $250 property tax deduction to law enforcement officers who have sustained permanent disability. </w:t>
      </w:r>
    </w:p>
    <w:p w:rsidR="00FB1705" w:rsidRDefault="00FB1705" w:rsidP="00FB1705">
      <w:pPr>
        <w:pStyle w:val="bpuNormText"/>
      </w:pPr>
    </w:p>
    <w:p w:rsidR="00FB1705" w:rsidRDefault="00FB1705" w:rsidP="00FB1705">
      <w:pPr>
        <w:pStyle w:val="bpuSponsor"/>
      </w:pPr>
      <w:r>
        <w:t xml:space="preserve">CURRENT VERSION OF TEXT </w:t>
      </w:r>
    </w:p>
    <w:p w:rsidR="00FB1705" w:rsidRDefault="00FB1705" w:rsidP="00FB1705">
      <w:pPr>
        <w:pStyle w:val="bpuNormText"/>
      </w:pPr>
      <w:r>
        <w:tab/>
        <w:t>As introduced.</w:t>
      </w:r>
    </w:p>
    <w:p w:rsidR="00FB1705" w:rsidRDefault="00FB1705" w:rsidP="00FB17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1705" w:rsidRDefault="00FB1705" w:rsidP="008916EC">
      <w:pPr>
        <w:pStyle w:val="FronterPage"/>
        <w:tabs>
          <w:tab w:val="clear" w:pos="720"/>
          <w:tab w:val="clear" w:pos="1440"/>
          <w:tab w:val="clear" w:pos="2160"/>
          <w:tab w:val="clear" w:pos="2880"/>
          <w:tab w:val="clear" w:pos="3600"/>
          <w:tab w:val="clear" w:pos="4320"/>
          <w:tab w:val="clear" w:pos="5040"/>
        </w:tabs>
        <w:sectPr w:rsidR="00FB1705" w:rsidSect="00FB1705">
          <w:type w:val="continuous"/>
          <w:pgSz w:w="12240" w:h="20160" w:code="5"/>
          <w:pgMar w:top="1440" w:right="2275" w:bottom="1440" w:left="2275" w:header="72" w:footer="720" w:gutter="0"/>
          <w:pgNumType w:start="1"/>
          <w:cols w:space="720"/>
          <w:docGrid w:linePitch="360"/>
        </w:sectPr>
      </w:pPr>
    </w:p>
    <w:p w:rsidR="005C16BB" w:rsidRPr="00677316" w:rsidRDefault="005C16BB" w:rsidP="005C16BB">
      <w:pPr>
        <w:pStyle w:val="HangingAnAct"/>
        <w:rPr>
          <w:rStyle w:val="HangingAnActChar"/>
        </w:rPr>
      </w:pPr>
      <w:r w:rsidRPr="005C16BB">
        <w:rPr>
          <w:rStyle w:val="BillHead"/>
        </w:rPr>
        <w:lastRenderedPageBreak/>
        <w:t>A Concurrent Resolution</w:t>
      </w:r>
      <w:r w:rsidRPr="006B7FA7">
        <w:rPr>
          <w:rStyle w:val="HangingAnActChar"/>
        </w:rPr>
        <w:t xml:space="preserve"> </w:t>
      </w:r>
      <w:r>
        <w:t>proposing to amend Article VIII, Section I, of the New Jersey Constitution by adding a new paragraph 8 thereto</w:t>
      </w:r>
      <w:r w:rsidR="00047357">
        <w:t>.</w:t>
      </w:r>
    </w:p>
    <w:p w:rsidR="005C16BB" w:rsidRPr="00D71D68" w:rsidRDefault="005C16BB" w:rsidP="005C16BB"/>
    <w:p w:rsidR="005C16BB" w:rsidRPr="00AA7880" w:rsidRDefault="005C16BB" w:rsidP="005C16BB">
      <w:r>
        <w:tab/>
      </w:r>
      <w:r>
        <w:rPr>
          <w:rStyle w:val="BillHeading2"/>
        </w:rPr>
        <w:t xml:space="preserve">Be It Resolved </w:t>
      </w:r>
      <w:r>
        <w:rPr>
          <w:rStyle w:val="BillLanguage"/>
        </w:rPr>
        <w:t xml:space="preserve">by the </w:t>
      </w:r>
      <w:r w:rsidR="00047357">
        <w:rPr>
          <w:rStyle w:val="BillLanguage"/>
        </w:rPr>
        <w:t>Senate</w:t>
      </w:r>
      <w:r>
        <w:rPr>
          <w:rStyle w:val="BillLanguage"/>
        </w:rPr>
        <w:t xml:space="preserve"> of the State of New Jersey (the </w:t>
      </w:r>
      <w:r w:rsidR="00047357">
        <w:rPr>
          <w:rStyle w:val="BillLanguage"/>
        </w:rPr>
        <w:t>General Assembly</w:t>
      </w:r>
      <w:r>
        <w:rPr>
          <w:rStyle w:val="BillLanguage"/>
        </w:rPr>
        <w:t xml:space="preserve"> concurring):</w:t>
      </w:r>
    </w:p>
    <w:p w:rsidR="005C16BB" w:rsidRDefault="005C16BB" w:rsidP="005C16BB"/>
    <w:p w:rsidR="005C16BB" w:rsidRDefault="005C16BB" w:rsidP="005C16BB">
      <w:r>
        <w:tab/>
        <w:t>1.</w:t>
      </w:r>
      <w:r>
        <w:tab/>
        <w:t>The following proposed amendment to the Constitution of the State of New Jersey is agreed to:</w:t>
      </w:r>
    </w:p>
    <w:p w:rsidR="005C16BB" w:rsidRDefault="005C16BB" w:rsidP="005C16BB"/>
    <w:p w:rsidR="005C16BB" w:rsidRDefault="005C16BB" w:rsidP="005C16BB">
      <w:pPr>
        <w:jc w:val="center"/>
      </w:pPr>
      <w:r>
        <w:t>PROPOSED AMENDMENT</w:t>
      </w:r>
    </w:p>
    <w:p w:rsidR="005C16BB" w:rsidRDefault="005C16BB" w:rsidP="005C16BB"/>
    <w:p w:rsidR="005C16BB" w:rsidRDefault="005C16BB" w:rsidP="005C16BB">
      <w:r>
        <w:tab/>
        <w:t>Amend Article VIII, Section I by adding a new paragraph 8 to read as follows:</w:t>
      </w:r>
    </w:p>
    <w:p w:rsidR="005C16BB" w:rsidRDefault="005C16BB" w:rsidP="005C16BB">
      <w:r>
        <w:tab/>
        <w:t>8.</w:t>
      </w:r>
      <w:r>
        <w:tab/>
        <w:t>The Legislature shall enact a law granting to any law enforcement officer, as that term may be defined by the Legislature, who has sustained a permanent disability as the direct result of his or her employment as a law enforcement officer, an annual deduction of $250 from the amount of any property tax bill for property taxes on the primary residence owned by that person, including taxes attributable to a residential unit in a cooperative or mutual housing corporation.  A law enforcement officer’s permanent disability does not have to be a total disability in order for the officer to receive this property tax deduction.</w:t>
      </w:r>
    </w:p>
    <w:p w:rsidR="005C16BB" w:rsidRDefault="005C16BB" w:rsidP="005C16BB">
      <w:r>
        <w:tab/>
        <w:t>The law so enacted shall extend that $250 property tax deduction to the surviving spouse of the person who, during his or her life, received a deduction pursuant to this paragraph, as long as the surviving spouse remains unmarried and a resident of the same primary residence, provided that the surviving spouse is 65 years of age or older.</w:t>
      </w:r>
    </w:p>
    <w:p w:rsidR="005C16BB" w:rsidRDefault="005C16BB" w:rsidP="005C16BB"/>
    <w:p w:rsidR="005C16BB" w:rsidRDefault="005C16BB" w:rsidP="005C16BB">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5C16BB" w:rsidRDefault="005C16BB" w:rsidP="005C16BB"/>
    <w:p w:rsidR="005C16BB" w:rsidRDefault="005C16BB" w:rsidP="005C16BB">
      <w:r>
        <w:tab/>
        <w:t>3.</w:t>
      </w:r>
      <w:r>
        <w:tab/>
        <w:t>This proposed amendment to the Constitution shall be submitted to the people at that election in the following manner and form:</w:t>
      </w:r>
    </w:p>
    <w:p w:rsidR="005C16BB" w:rsidRDefault="005C16BB" w:rsidP="005C16BB">
      <w:r>
        <w:tab/>
        <w:t>There shall be printed on each official ballot to be used at the general election, the following:</w:t>
      </w:r>
    </w:p>
    <w:p w:rsidR="005C16BB" w:rsidRDefault="005C16BB" w:rsidP="005C16BB">
      <w:r>
        <w:tab/>
        <w:t>a.</w:t>
      </w:r>
      <w:r>
        <w:tab/>
        <w:t>In every municipality in which voting machines are not used, a legend which shall immediately precede the question as follows:</w:t>
      </w:r>
    </w:p>
    <w:p w:rsidR="005C16BB" w:rsidRDefault="005C16BB" w:rsidP="005C16BB">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C16BB" w:rsidRDefault="005C16BB" w:rsidP="005C16BB">
      <w:pPr>
        <w:rPr>
          <w:rStyle w:val="11ptChar"/>
        </w:rPr>
      </w:pPr>
      <w:r>
        <w:rPr>
          <w:rStyle w:val="11ptChar"/>
        </w:rPr>
        <w:tab/>
        <w:t>b.</w:t>
      </w:r>
      <w:r>
        <w:rPr>
          <w:rStyle w:val="11ptChar"/>
        </w:rPr>
        <w:tab/>
        <w:t>In every municipality the following question:</w:t>
      </w:r>
    </w:p>
    <w:p w:rsidR="005C16BB" w:rsidRDefault="005C16BB" w:rsidP="005C16B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C16BB" w:rsidTr="00710FAE">
        <w:trPr>
          <w:cantSplit/>
          <w:trHeight w:val="576"/>
        </w:trPr>
        <w:tc>
          <w:tcPr>
            <w:tcW w:w="648" w:type="dxa"/>
            <w:tcBorders>
              <w:bottom w:val="nil"/>
            </w:tcBorders>
          </w:tcPr>
          <w:p w:rsidR="005C16BB" w:rsidRDefault="005C16BB" w:rsidP="00710FAE"/>
        </w:tc>
        <w:tc>
          <w:tcPr>
            <w:tcW w:w="1080" w:type="dxa"/>
            <w:tcBorders>
              <w:bottom w:val="nil"/>
            </w:tcBorders>
          </w:tcPr>
          <w:p w:rsidR="005C16BB" w:rsidRDefault="005C16BB" w:rsidP="00710FAE"/>
        </w:tc>
        <w:tc>
          <w:tcPr>
            <w:tcW w:w="4723" w:type="dxa"/>
            <w:tcBorders>
              <w:bottom w:val="nil"/>
            </w:tcBorders>
            <w:tcMar>
              <w:top w:w="58" w:type="dxa"/>
            </w:tcMar>
          </w:tcPr>
          <w:p w:rsidR="005C16BB" w:rsidRPr="00C4258C" w:rsidRDefault="005C16BB" w:rsidP="00710FAE">
            <w:pPr>
              <w:jc w:val="center"/>
            </w:pPr>
            <w:r>
              <w:t>PROPERTY TAX DEDUCTION FOR LAW ENFORCEMENT OFFICERS WITH A PERMANENT DISABILITY</w:t>
            </w:r>
          </w:p>
        </w:tc>
      </w:tr>
      <w:tr w:rsidR="005C16BB" w:rsidTr="00710FAE">
        <w:trPr>
          <w:trHeight w:val="461"/>
        </w:trPr>
        <w:tc>
          <w:tcPr>
            <w:tcW w:w="648" w:type="dxa"/>
            <w:tcBorders>
              <w:top w:val="nil"/>
            </w:tcBorders>
          </w:tcPr>
          <w:p w:rsidR="005C16BB" w:rsidRDefault="005C16BB" w:rsidP="00710FAE"/>
        </w:tc>
        <w:tc>
          <w:tcPr>
            <w:tcW w:w="1080" w:type="dxa"/>
            <w:tcBorders>
              <w:top w:val="nil"/>
            </w:tcBorders>
            <w:vAlign w:val="center"/>
          </w:tcPr>
          <w:p w:rsidR="005C16BB" w:rsidRDefault="005C16BB" w:rsidP="00710FAE">
            <w:pPr>
              <w:jc w:val="center"/>
              <w:rPr>
                <w:sz w:val="22"/>
                <w:szCs w:val="22"/>
              </w:rPr>
            </w:pPr>
            <w:r w:rsidRPr="00C4258C">
              <w:rPr>
                <w:sz w:val="22"/>
                <w:szCs w:val="22"/>
              </w:rPr>
              <w:t>YES</w:t>
            </w:r>
          </w:p>
          <w:p w:rsidR="00813D0A" w:rsidRDefault="00813D0A" w:rsidP="00710FAE">
            <w:pPr>
              <w:jc w:val="center"/>
              <w:rPr>
                <w:sz w:val="22"/>
                <w:szCs w:val="22"/>
              </w:rPr>
            </w:pPr>
          </w:p>
          <w:p w:rsidR="005C16BB" w:rsidRPr="00C4258C" w:rsidRDefault="005C16BB" w:rsidP="00710FAE">
            <w:pPr>
              <w:jc w:val="center"/>
              <w:rPr>
                <w:sz w:val="22"/>
                <w:szCs w:val="22"/>
              </w:rPr>
            </w:pPr>
          </w:p>
        </w:tc>
        <w:tc>
          <w:tcPr>
            <w:tcW w:w="4723" w:type="dxa"/>
            <w:tcBorders>
              <w:top w:val="nil"/>
            </w:tcBorders>
          </w:tcPr>
          <w:p w:rsidR="005C16BB" w:rsidRDefault="005C16BB" w:rsidP="00710FAE">
            <w:r>
              <w:t xml:space="preserve">     Do you approve amending the Constitution to give an annual property tax deduction to law enforcement officers who have sustained a permanent disability?  The deduction would be $250.  The surviving spouse would receive the deduction after the officer’s death.</w:t>
            </w:r>
          </w:p>
        </w:tc>
      </w:tr>
      <w:tr w:rsidR="005C16BB" w:rsidTr="00710FAE">
        <w:trPr>
          <w:trHeight w:val="461"/>
        </w:trPr>
        <w:tc>
          <w:tcPr>
            <w:tcW w:w="648" w:type="dxa"/>
            <w:tcBorders>
              <w:bottom w:val="nil"/>
            </w:tcBorders>
          </w:tcPr>
          <w:p w:rsidR="005C16BB" w:rsidRDefault="005C16BB" w:rsidP="00710FAE"/>
        </w:tc>
        <w:tc>
          <w:tcPr>
            <w:tcW w:w="1080" w:type="dxa"/>
            <w:tcBorders>
              <w:bottom w:val="nil"/>
            </w:tcBorders>
          </w:tcPr>
          <w:p w:rsidR="005C16BB" w:rsidRDefault="005C16BB" w:rsidP="00710FAE"/>
        </w:tc>
        <w:tc>
          <w:tcPr>
            <w:tcW w:w="4723" w:type="dxa"/>
            <w:tcBorders>
              <w:bottom w:val="nil"/>
            </w:tcBorders>
            <w:vAlign w:val="center"/>
          </w:tcPr>
          <w:p w:rsidR="005C16BB" w:rsidRPr="00C4258C" w:rsidRDefault="005C16BB" w:rsidP="005C16BB">
            <w:pPr>
              <w:jc w:val="center"/>
            </w:pPr>
            <w:r>
              <w:t>INTERPRETIVE STATEMENT</w:t>
            </w:r>
          </w:p>
        </w:tc>
      </w:tr>
      <w:tr w:rsidR="005C16BB" w:rsidTr="00710FAE">
        <w:trPr>
          <w:trHeight w:val="461"/>
        </w:trPr>
        <w:tc>
          <w:tcPr>
            <w:tcW w:w="648" w:type="dxa"/>
            <w:tcBorders>
              <w:top w:val="nil"/>
            </w:tcBorders>
          </w:tcPr>
          <w:p w:rsidR="005C16BB" w:rsidRDefault="005C16BB" w:rsidP="00710FAE"/>
        </w:tc>
        <w:tc>
          <w:tcPr>
            <w:tcW w:w="1080" w:type="dxa"/>
            <w:tcBorders>
              <w:top w:val="nil"/>
            </w:tcBorders>
            <w:vAlign w:val="bottom"/>
          </w:tcPr>
          <w:p w:rsidR="005C16BB" w:rsidRDefault="005C16BB" w:rsidP="00710FAE">
            <w:pPr>
              <w:jc w:val="center"/>
              <w:rPr>
                <w:sz w:val="22"/>
                <w:szCs w:val="22"/>
              </w:rPr>
            </w:pPr>
            <w:r>
              <w:rPr>
                <w:sz w:val="22"/>
                <w:szCs w:val="22"/>
              </w:rPr>
              <w:t>NO</w:t>
            </w:r>
          </w:p>
          <w:p w:rsidR="005C16BB" w:rsidRDefault="005C16BB" w:rsidP="00710FAE">
            <w:pPr>
              <w:jc w:val="center"/>
              <w:rPr>
                <w:sz w:val="22"/>
                <w:szCs w:val="22"/>
              </w:rPr>
            </w:pPr>
          </w:p>
          <w:p w:rsidR="005C16BB" w:rsidRDefault="005C16BB" w:rsidP="00710FAE">
            <w:pPr>
              <w:jc w:val="center"/>
              <w:rPr>
                <w:sz w:val="22"/>
                <w:szCs w:val="22"/>
              </w:rPr>
            </w:pPr>
          </w:p>
          <w:p w:rsidR="005C16BB" w:rsidRDefault="005C16BB" w:rsidP="00710FAE">
            <w:pPr>
              <w:jc w:val="center"/>
              <w:rPr>
                <w:sz w:val="22"/>
                <w:szCs w:val="22"/>
              </w:rPr>
            </w:pPr>
          </w:p>
          <w:p w:rsidR="005C16BB" w:rsidRDefault="005C16BB" w:rsidP="00710FAE">
            <w:pPr>
              <w:jc w:val="center"/>
              <w:rPr>
                <w:sz w:val="22"/>
                <w:szCs w:val="22"/>
              </w:rPr>
            </w:pPr>
          </w:p>
          <w:p w:rsidR="005C16BB" w:rsidRDefault="005C16BB" w:rsidP="00710FAE">
            <w:pPr>
              <w:jc w:val="center"/>
              <w:rPr>
                <w:sz w:val="22"/>
                <w:szCs w:val="22"/>
              </w:rPr>
            </w:pPr>
          </w:p>
          <w:p w:rsidR="005C16BB" w:rsidRPr="00C4258C" w:rsidRDefault="005C16BB" w:rsidP="00710FAE">
            <w:pPr>
              <w:jc w:val="center"/>
              <w:rPr>
                <w:sz w:val="22"/>
                <w:szCs w:val="22"/>
              </w:rPr>
            </w:pPr>
          </w:p>
        </w:tc>
        <w:tc>
          <w:tcPr>
            <w:tcW w:w="4723" w:type="dxa"/>
            <w:tcBorders>
              <w:top w:val="nil"/>
            </w:tcBorders>
          </w:tcPr>
          <w:p w:rsidR="005C16BB" w:rsidRDefault="005C16BB" w:rsidP="00710FAE">
            <w:r>
              <w:t xml:space="preserve">     This amendment would give an annual property tax deduction to law enforcement officers who have sustained a permanent disability and the officer’s surviving spouse.</w:t>
            </w:r>
          </w:p>
          <w:p w:rsidR="005C16BB" w:rsidRDefault="005C16BB" w:rsidP="00710FAE">
            <w:r>
              <w:t xml:space="preserve">     The deduction would be $250.</w:t>
            </w:r>
          </w:p>
          <w:p w:rsidR="005C16BB" w:rsidRDefault="005C16BB" w:rsidP="00710FAE">
            <w:r>
              <w:t xml:space="preserve">     Officers would have to be disabled due to the law enforcement service.  The disability does not have to be a total disability, but would have to be permanent.</w:t>
            </w:r>
          </w:p>
          <w:p w:rsidR="005C16BB" w:rsidRDefault="005C16BB" w:rsidP="00710FAE">
            <w:r>
              <w:t xml:space="preserve">     Officers would have to own real property in order to receive this deduction.</w:t>
            </w:r>
          </w:p>
        </w:tc>
      </w:tr>
    </w:tbl>
    <w:p w:rsidR="005C16BB" w:rsidRDefault="005C16BB" w:rsidP="005C16BB">
      <w:pPr>
        <w:rPr>
          <w:rStyle w:val="11ptChar"/>
        </w:rPr>
      </w:pPr>
    </w:p>
    <w:p w:rsidR="007838FB" w:rsidRDefault="007838FB" w:rsidP="005C16BB">
      <w:pPr>
        <w:rPr>
          <w:rStyle w:val="11ptChar"/>
        </w:rPr>
      </w:pPr>
    </w:p>
    <w:p w:rsidR="005C16BB" w:rsidRPr="00AA7880" w:rsidRDefault="005C16BB" w:rsidP="005C16BB">
      <w:pPr>
        <w:jc w:val="center"/>
      </w:pPr>
      <w:r w:rsidRPr="00D71D68">
        <w:t>STATEMENT</w:t>
      </w:r>
    </w:p>
    <w:p w:rsidR="005C16BB" w:rsidRDefault="005C16BB" w:rsidP="005C16BB"/>
    <w:p w:rsidR="005C16BB" w:rsidRDefault="005C16BB" w:rsidP="005C16BB">
      <w:r>
        <w:tab/>
        <w:t>If approved by the voters of the State, this proposed constitutional amendment would provide an annual $250 property tax deduction to law enforcement officers who have been permanently disabled as the result of their law enforcement service, and to their surviving spouses.</w:t>
      </w:r>
    </w:p>
    <w:p w:rsidR="005C16BB" w:rsidRDefault="005C16BB" w:rsidP="005C16BB">
      <w:r>
        <w:tab/>
        <w:t>The proposed amendment directs the Legislature to define the “law enforcement officers” eligible to receive the $250 property tax deduction.</w:t>
      </w:r>
    </w:p>
    <w:sectPr w:rsidR="005C16BB" w:rsidSect="00FB170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FFD" w:rsidRDefault="00255FFD">
      <w:r>
        <w:separator/>
      </w:r>
    </w:p>
  </w:endnote>
  <w:endnote w:type="continuationSeparator" w:id="0">
    <w:p w:rsidR="00255FFD" w:rsidRDefault="00255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7BC" w:rsidRDefault="00384B5F" w:rsidP="00384B5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813D0A" w:rsidRDefault="00665CBC" w:rsidP="00813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FFD" w:rsidRDefault="00255FFD">
      <w:r>
        <w:separator/>
      </w:r>
    </w:p>
  </w:footnote>
  <w:footnote w:type="continuationSeparator" w:id="0">
    <w:p w:rsidR="00255FFD" w:rsidRDefault="00255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2D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1705" w:rsidRDefault="00FB1705" w:rsidP="00FB1705">
    <w:pPr>
      <w:pStyle w:val="bpuHeadSpon"/>
    </w:pPr>
    <w:r w:rsidRPr="00FB1705">
      <w:rPr>
        <w:rStyle w:val="bpuHeadSponChar"/>
      </w:rPr>
      <w:t>SCR69</w:t>
    </w:r>
    <w:r>
      <w:t xml:space="preserve"> LAGANA, MADDEN</w:t>
    </w:r>
  </w:p>
  <w:p w:rsidR="00FB1705" w:rsidRDefault="00FB1705" w:rsidP="00FB1705">
    <w:pPr>
      <w:pStyle w:val="bpuHeadSpon"/>
    </w:pPr>
    <w:r>
      <w:fldChar w:fldCharType="begin"/>
    </w:r>
    <w:r>
      <w:instrText xml:space="preserve"> PAGE  \* MERGEFORMAT </w:instrText>
    </w:r>
    <w:r>
      <w:fldChar w:fldCharType="separate"/>
    </w:r>
    <w:r w:rsidR="00DE66BC">
      <w:rPr>
        <w:noProof/>
      </w:rPr>
      <w:t>3</w:t>
    </w:r>
    <w:r>
      <w:fldChar w:fldCharType="end"/>
    </w:r>
  </w:p>
  <w:p w:rsidR="00FB1705" w:rsidRDefault="00FB1705" w:rsidP="00FB17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1705" w:rsidRDefault="00FB1705" w:rsidP="00FB1705">
    <w:pPr>
      <w:pStyle w:val="bpuHeadSpon"/>
    </w:pPr>
    <w:r w:rsidRPr="00FB1705">
      <w:rPr>
        <w:rStyle w:val="bpuHeadSponChar"/>
      </w:rPr>
      <w:t>SCR69</w:t>
    </w:r>
    <w:r>
      <w:t xml:space="preserve"> LAGANA, MADDEN</w:t>
    </w:r>
  </w:p>
  <w:p w:rsidR="00FB1705" w:rsidRDefault="00FB1705" w:rsidP="00FB1705">
    <w:pPr>
      <w:pStyle w:val="bpuHeadSpon"/>
    </w:pPr>
    <w:r>
      <w:fldChar w:fldCharType="begin"/>
    </w:r>
    <w:r>
      <w:instrText xml:space="preserve"> PAGE  \* MERGEFORMAT </w:instrText>
    </w:r>
    <w:r>
      <w:fldChar w:fldCharType="separate"/>
    </w:r>
    <w:r w:rsidR="00DE66BC">
      <w:rPr>
        <w:noProof/>
      </w:rPr>
      <w:t>2</w:t>
    </w:r>
    <w:r>
      <w:fldChar w:fldCharType="end"/>
    </w:r>
  </w:p>
  <w:p w:rsidR="00FB1705" w:rsidRDefault="00FB1705" w:rsidP="00FB17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D"/>
    <w:rsid w:val="000051BD"/>
    <w:rsid w:val="000160A5"/>
    <w:rsid w:val="0002335B"/>
    <w:rsid w:val="0003549A"/>
    <w:rsid w:val="000367AE"/>
    <w:rsid w:val="00043B22"/>
    <w:rsid w:val="00047357"/>
    <w:rsid w:val="00054975"/>
    <w:rsid w:val="00057D20"/>
    <w:rsid w:val="0006197C"/>
    <w:rsid w:val="0006281F"/>
    <w:rsid w:val="0008141C"/>
    <w:rsid w:val="000839F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ED0"/>
    <w:rsid w:val="001C7C52"/>
    <w:rsid w:val="001D25F3"/>
    <w:rsid w:val="001E15F1"/>
    <w:rsid w:val="001E16FA"/>
    <w:rsid w:val="001E6213"/>
    <w:rsid w:val="001F14C7"/>
    <w:rsid w:val="001F7405"/>
    <w:rsid w:val="00205533"/>
    <w:rsid w:val="00212B8D"/>
    <w:rsid w:val="00222983"/>
    <w:rsid w:val="002370D0"/>
    <w:rsid w:val="00255958"/>
    <w:rsid w:val="00255FF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B5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1C6"/>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6BB"/>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8C5"/>
    <w:rsid w:val="007502CB"/>
    <w:rsid w:val="00752D79"/>
    <w:rsid w:val="00752E20"/>
    <w:rsid w:val="00756EDE"/>
    <w:rsid w:val="00781B4D"/>
    <w:rsid w:val="007824BF"/>
    <w:rsid w:val="007838FB"/>
    <w:rsid w:val="00783B8D"/>
    <w:rsid w:val="00794B94"/>
    <w:rsid w:val="00794BD4"/>
    <w:rsid w:val="007A2358"/>
    <w:rsid w:val="007A27BC"/>
    <w:rsid w:val="007A2F73"/>
    <w:rsid w:val="007A3061"/>
    <w:rsid w:val="007A5A0B"/>
    <w:rsid w:val="007C0E14"/>
    <w:rsid w:val="007C7DE4"/>
    <w:rsid w:val="007D40CB"/>
    <w:rsid w:val="007D5796"/>
    <w:rsid w:val="007D59C0"/>
    <w:rsid w:val="007D7D9C"/>
    <w:rsid w:val="007E2A42"/>
    <w:rsid w:val="007F485D"/>
    <w:rsid w:val="007F6050"/>
    <w:rsid w:val="00813627"/>
    <w:rsid w:val="00813D0A"/>
    <w:rsid w:val="00832816"/>
    <w:rsid w:val="00837109"/>
    <w:rsid w:val="00840365"/>
    <w:rsid w:val="008406A3"/>
    <w:rsid w:val="00841D2C"/>
    <w:rsid w:val="00845F3C"/>
    <w:rsid w:val="008461B8"/>
    <w:rsid w:val="008462F1"/>
    <w:rsid w:val="00847EF1"/>
    <w:rsid w:val="008533C5"/>
    <w:rsid w:val="008538FA"/>
    <w:rsid w:val="008573B0"/>
    <w:rsid w:val="00866563"/>
    <w:rsid w:val="00867AC2"/>
    <w:rsid w:val="0087056E"/>
    <w:rsid w:val="00875402"/>
    <w:rsid w:val="00884D51"/>
    <w:rsid w:val="008916EC"/>
    <w:rsid w:val="00891E4F"/>
    <w:rsid w:val="008A31C5"/>
    <w:rsid w:val="008A4F9A"/>
    <w:rsid w:val="008B2850"/>
    <w:rsid w:val="008B444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04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F56"/>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062"/>
    <w:rsid w:val="00C46BC1"/>
    <w:rsid w:val="00C5235F"/>
    <w:rsid w:val="00C54CE2"/>
    <w:rsid w:val="00C66BF3"/>
    <w:rsid w:val="00C70140"/>
    <w:rsid w:val="00C73CA7"/>
    <w:rsid w:val="00C822F6"/>
    <w:rsid w:val="00C82AC2"/>
    <w:rsid w:val="00C8456C"/>
    <w:rsid w:val="00C84AE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E10"/>
    <w:rsid w:val="00DA5585"/>
    <w:rsid w:val="00DB02AC"/>
    <w:rsid w:val="00DB5FFC"/>
    <w:rsid w:val="00DB6AA2"/>
    <w:rsid w:val="00DE10D1"/>
    <w:rsid w:val="00DE2514"/>
    <w:rsid w:val="00DE66BC"/>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70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7CBC11"/>
  <w15:docId w15:val="{D91D8198-616C-48E5-8636-7604CA0F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60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062"/>
    <w:rPr>
      <w:rFonts w:ascii="Segoe UI" w:hAnsi="Segoe UI" w:cs="Segoe UI"/>
      <w:spacing w:val="4"/>
      <w:sz w:val="18"/>
      <w:szCs w:val="18"/>
    </w:rPr>
  </w:style>
  <w:style w:type="character" w:styleId="LineNumber">
    <w:name w:val="line number"/>
    <w:basedOn w:val="DefaultParagraphFont"/>
    <w:semiHidden/>
    <w:unhideWhenUsed/>
    <w:rsid w:val="00FB1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686</Words>
  <Characters>3530</Characters>
  <Application>Microsoft Office Word</Application>
  <DocSecurity>0</DocSecurity>
  <Lines>133</Lines>
  <Paragraphs>40</Paragraphs>
  <ScaleCrop>false</ScaleCrop>
  <HeadingPairs>
    <vt:vector size="2" baseType="variant">
      <vt:variant>
        <vt:lpstr>Title</vt:lpstr>
      </vt:variant>
      <vt:variant>
        <vt:i4>1</vt:i4>
      </vt:variant>
    </vt:vector>
  </HeadingPairs>
  <TitlesOfParts>
    <vt:vector size="1" baseType="lpstr">
      <vt:lpstr>SCR69</vt:lpstr>
    </vt:vector>
  </TitlesOfParts>
  <Manager>R224</Manager>
  <Company>NJ Office of Legislative Services</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SCR69</dc:title>
  <dc:subject/>
  <dc:creator>Senator  LAGANA, Senator  MADDEN</dc:creator>
  <cp:keywords>SCR69|3|LG |115|0|115|F|0|</cp:keywords>
  <dc:description>INTRODUCED FEBRUARY 13, 2020</dc:description>
  <cp:lastModifiedBy>Puleo, Roseanne</cp:lastModifiedBy>
  <cp:revision>2</cp:revision>
  <cp:lastPrinted>2020-11-02T15:45:00Z</cp:lastPrinted>
  <dcterms:created xsi:type="dcterms:W3CDTF">2020-11-02T15:46:00Z</dcterms:created>
  <dcterms:modified xsi:type="dcterms:W3CDTF">2020-11-02T15:46:00Z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