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765" w:rsidRDefault="00650765" w:rsidP="00650765">
      <w:pPr>
        <w:pStyle w:val="bpuBill"/>
      </w:pPr>
      <w:bookmarkStart w:id="0" w:name="bpuFrontPg"/>
      <w:bookmarkStart w:id="1" w:name="_GoBack"/>
      <w:bookmarkEnd w:id="0"/>
      <w:bookmarkEnd w:id="1"/>
      <w:r>
        <w:t xml:space="preserve">SENATE CONCURRENT RESOLUTION No. 74 </w:t>
      </w:r>
    </w:p>
    <w:p w:rsidR="00650765" w:rsidRPr="009D38FF" w:rsidRDefault="00650765" w:rsidP="006507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076" r:id="rId7"/>
        </w:object>
      </w:r>
    </w:p>
    <w:p w:rsidR="00650765" w:rsidRDefault="00650765" w:rsidP="00650765">
      <w:pPr>
        <w:pStyle w:val="bpuState"/>
      </w:pPr>
      <w:r>
        <w:t>STATE OF NEW JERSEY</w:t>
      </w:r>
    </w:p>
    <w:p w:rsidR="00650765" w:rsidRDefault="00650765" w:rsidP="00650765">
      <w:pPr>
        <w:pStyle w:val="bpuLegislature"/>
      </w:pPr>
      <w:r>
        <w:t>219th LEGISLATURE</w:t>
      </w:r>
    </w:p>
    <w:p w:rsidR="00650765" w:rsidRDefault="00650765" w:rsidP="00650765">
      <w:pPr>
        <w:pStyle w:val="bpuWpGraphic"/>
      </w:pPr>
      <w:r>
        <w:object w:dxaOrig="8985" w:dyaOrig="255">
          <v:shape id="_x0000_i1026" type="#_x0000_t75" style="width:6in;height:12pt" o:ole="">
            <v:imagedata r:id="rId6" o:title=""/>
          </v:shape>
          <o:OLEObject Type="Embed" ProgID="WPWin6.1" ShapeID="_x0000_i1026" DrawAspect="Content" ObjectID="_1643180077" r:id="rId8"/>
        </w:object>
      </w:r>
      <w:r>
        <w:t xml:space="preserve">  </w:t>
      </w:r>
    </w:p>
    <w:p w:rsidR="00650765" w:rsidRDefault="00650765" w:rsidP="00650765">
      <w:pPr>
        <w:pStyle w:val="bpuIntro"/>
      </w:pPr>
      <w:r>
        <w:t>INTRODUCED FEBRUARY 13, 2020</w:t>
      </w:r>
    </w:p>
    <w:p w:rsidR="00650765" w:rsidRDefault="00650765" w:rsidP="00650765">
      <w:pPr>
        <w:pStyle w:val="bpuIntro"/>
      </w:pPr>
    </w:p>
    <w:p w:rsidR="00650765" w:rsidRDefault="00650765" w:rsidP="00650765">
      <w:pPr>
        <w:pStyle w:val="bpuIntro"/>
        <w:sectPr w:rsidR="00650765" w:rsidSect="00650765">
          <w:headerReference w:type="even" r:id="rId9"/>
          <w:headerReference w:type="default" r:id="rId10"/>
          <w:pgSz w:w="12240" w:h="20160" w:code="5"/>
          <w:pgMar w:top="2160" w:right="1440" w:bottom="1440" w:left="1440" w:header="72" w:footer="720" w:gutter="0"/>
          <w:pgNumType w:start="1"/>
          <w:cols w:space="720"/>
          <w:docGrid w:linePitch="360"/>
        </w:sectPr>
      </w:pPr>
    </w:p>
    <w:p w:rsidR="00650765" w:rsidRDefault="00650765" w:rsidP="00650765">
      <w:pPr>
        <w:pStyle w:val="bpuIntro"/>
      </w:pPr>
    </w:p>
    <w:p w:rsidR="00650765" w:rsidRDefault="00650765" w:rsidP="00650765">
      <w:pPr>
        <w:pStyle w:val="bpuSponsor"/>
      </w:pPr>
      <w:r>
        <w:t>Sponsored by:</w:t>
      </w:r>
    </w:p>
    <w:p w:rsidR="00650765" w:rsidRDefault="00650765" w:rsidP="00650765">
      <w:pPr>
        <w:pStyle w:val="bpuSponsor"/>
      </w:pPr>
      <w:r>
        <w:t>Senator  STEVEN V. OROHO</w:t>
      </w:r>
    </w:p>
    <w:p w:rsidR="00650765" w:rsidRDefault="00650765" w:rsidP="00650765">
      <w:pPr>
        <w:pStyle w:val="bpuSponsor"/>
      </w:pPr>
      <w:r>
        <w:t>District 24 (Morris, Sussex and Warren)</w:t>
      </w:r>
    </w:p>
    <w:p w:rsidR="00650765" w:rsidRDefault="00650765" w:rsidP="00650765">
      <w:pPr>
        <w:pStyle w:val="bpuSponsor"/>
      </w:pPr>
    </w:p>
    <w:p w:rsidR="00650765" w:rsidRDefault="00650765" w:rsidP="00650765">
      <w:pPr>
        <w:pStyle w:val="bpuSponsor"/>
      </w:pPr>
    </w:p>
    <w:p w:rsidR="00650765" w:rsidRDefault="00650765" w:rsidP="00650765">
      <w:pPr>
        <w:pStyle w:val="bpuSponsor"/>
      </w:pPr>
    </w:p>
    <w:p w:rsidR="00650765" w:rsidRDefault="00650765" w:rsidP="00650765">
      <w:pPr>
        <w:pStyle w:val="bpuSponsor"/>
      </w:pPr>
    </w:p>
    <w:p w:rsidR="00650765" w:rsidRDefault="00650765" w:rsidP="00650765">
      <w:pPr>
        <w:pStyle w:val="bpuSponsor"/>
      </w:pPr>
      <w:r>
        <w:t>SYNOPSIS</w:t>
      </w:r>
    </w:p>
    <w:p w:rsidR="00650765" w:rsidRDefault="00650765" w:rsidP="00650765">
      <w:pPr>
        <w:pStyle w:val="bpuNormText"/>
      </w:pPr>
      <w:r>
        <w:tab/>
        <w:t xml:space="preserve">Proposes Constitutional amendment to limit exercise of eminent domain to acquisition of land for essential public purposes. </w:t>
      </w:r>
    </w:p>
    <w:p w:rsidR="00650765" w:rsidRDefault="00650765" w:rsidP="00650765">
      <w:pPr>
        <w:pStyle w:val="bpuNormText"/>
      </w:pPr>
    </w:p>
    <w:p w:rsidR="00650765" w:rsidRDefault="00650765" w:rsidP="00650765">
      <w:pPr>
        <w:pStyle w:val="bpuSponsor"/>
      </w:pPr>
      <w:r>
        <w:t xml:space="preserve">CURRENT VERSION OF TEXT </w:t>
      </w:r>
    </w:p>
    <w:p w:rsidR="00650765" w:rsidRDefault="00650765" w:rsidP="00650765">
      <w:pPr>
        <w:pStyle w:val="bpuNormText"/>
      </w:pPr>
      <w:r>
        <w:tab/>
        <w:t>As introduced.</w:t>
      </w:r>
    </w:p>
    <w:p w:rsidR="00650765" w:rsidRDefault="00650765" w:rsidP="006507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0765" w:rsidRDefault="00650765" w:rsidP="008916EC">
      <w:pPr>
        <w:pStyle w:val="FronterPage"/>
        <w:tabs>
          <w:tab w:val="clear" w:pos="720"/>
          <w:tab w:val="clear" w:pos="1440"/>
          <w:tab w:val="clear" w:pos="2160"/>
          <w:tab w:val="clear" w:pos="2880"/>
          <w:tab w:val="clear" w:pos="3600"/>
          <w:tab w:val="clear" w:pos="4320"/>
          <w:tab w:val="clear" w:pos="5040"/>
        </w:tabs>
        <w:sectPr w:rsidR="00650765" w:rsidSect="00650765">
          <w:type w:val="continuous"/>
          <w:pgSz w:w="12240" w:h="20160" w:code="5"/>
          <w:pgMar w:top="1440" w:right="2275" w:bottom="1440" w:left="2275" w:header="72" w:footer="720" w:gutter="0"/>
          <w:pgNumType w:start="1"/>
          <w:cols w:space="720"/>
          <w:docGrid w:linePitch="360"/>
        </w:sectPr>
      </w:pPr>
    </w:p>
    <w:p w:rsidR="003D6AC6" w:rsidRDefault="003D6AC6" w:rsidP="003D6AC6">
      <w:pPr>
        <w:pStyle w:val="HangingAnAct"/>
      </w:pPr>
      <w:r w:rsidRPr="003D6AC6">
        <w:rPr>
          <w:rStyle w:val="BillHead"/>
        </w:rPr>
        <w:lastRenderedPageBreak/>
        <w:t>A Concurrent Resolution</w:t>
      </w:r>
      <w:r>
        <w:t xml:space="preserve"> proposing to amend Article VIII, Section </w:t>
      </w:r>
      <w:smartTag w:uri="urn:schemas-microsoft-com:office:smarttags" w:element="stockticker">
        <w:r>
          <w:t>III</w:t>
        </w:r>
      </w:smartTag>
      <w:r>
        <w:t xml:space="preserve">, paragraph 1 of the Constitution of the State of </w:t>
      </w:r>
      <w:smartTag w:uri="urn:schemas-microsoft-com:office:smarttags" w:element="place">
        <w:smartTag w:uri="urn:schemas-microsoft-com:office:smarttags" w:element="State">
          <w:r>
            <w:t>New Jersey</w:t>
          </w:r>
        </w:smartTag>
      </w:smartTag>
      <w:r>
        <w:t>.</w:t>
      </w:r>
    </w:p>
    <w:p w:rsidR="003D6AC6" w:rsidRDefault="003D6AC6" w:rsidP="003D6AC6">
      <w:pPr>
        <w:widowControl w:val="0"/>
        <w:tabs>
          <w:tab w:val="left" w:pos="-1440"/>
          <w:tab w:val="left" w:pos="-720"/>
          <w:tab w:val="left" w:pos="0"/>
        </w:tabs>
        <w:spacing w:line="287" w:lineRule="auto"/>
      </w:pPr>
    </w:p>
    <w:p w:rsidR="003D6AC6" w:rsidRDefault="003D6AC6" w:rsidP="003D6AC6">
      <w:pPr>
        <w:widowControl w:val="0"/>
        <w:tabs>
          <w:tab w:val="left" w:pos="-1440"/>
          <w:tab w:val="left" w:pos="-720"/>
          <w:tab w:val="left" w:pos="0"/>
        </w:tabs>
        <w:spacing w:line="287" w:lineRule="auto"/>
      </w:pPr>
      <w:r>
        <w:tab/>
      </w:r>
      <w:r>
        <w:rPr>
          <w:b/>
          <w:smallCaps/>
        </w:rPr>
        <w:t>Be It Resolved</w:t>
      </w:r>
      <w:r>
        <w:t xml:space="preserve"> </w:t>
      </w:r>
      <w:r>
        <w:rPr>
          <w:i/>
        </w:rPr>
        <w:t xml:space="preserve">by the Senate of the State of </w:t>
      </w:r>
      <w:smartTag w:uri="urn:schemas-microsoft-com:office:smarttags" w:element="place">
        <w:smartTag w:uri="urn:schemas-microsoft-com:office:smarttags" w:element="State">
          <w:r>
            <w:rPr>
              <w:i/>
            </w:rPr>
            <w:t>New Jersey</w:t>
          </w:r>
        </w:smartTag>
      </w:smartTag>
      <w:r>
        <w:rPr>
          <w:i/>
        </w:rPr>
        <w:t xml:space="preserve"> (the General Assembly concurring):</w:t>
      </w:r>
    </w:p>
    <w:p w:rsidR="003D6AC6" w:rsidRDefault="003D6AC6" w:rsidP="003D6AC6">
      <w:pPr>
        <w:widowControl w:val="0"/>
        <w:tabs>
          <w:tab w:val="left" w:pos="-1440"/>
          <w:tab w:val="left" w:pos="-720"/>
          <w:tab w:val="left" w:pos="0"/>
        </w:tabs>
        <w:spacing w:line="287" w:lineRule="auto"/>
      </w:pPr>
    </w:p>
    <w:p w:rsidR="003D6AC6" w:rsidRDefault="003D6AC6" w:rsidP="003D6AC6">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3D6AC6" w:rsidRDefault="003D6AC6" w:rsidP="003D6AC6">
      <w:pPr>
        <w:widowControl w:val="0"/>
        <w:tabs>
          <w:tab w:val="left" w:pos="-1440"/>
          <w:tab w:val="left" w:pos="-720"/>
          <w:tab w:val="left" w:pos="0"/>
        </w:tabs>
        <w:spacing w:line="287" w:lineRule="auto"/>
      </w:pPr>
    </w:p>
    <w:p w:rsidR="003D6AC6" w:rsidRDefault="003D6AC6" w:rsidP="003D6AC6">
      <w:pPr>
        <w:widowControl w:val="0"/>
        <w:tabs>
          <w:tab w:val="left" w:pos="-1440"/>
          <w:tab w:val="left" w:pos="-720"/>
          <w:tab w:val="left" w:pos="0"/>
        </w:tabs>
        <w:spacing w:line="287" w:lineRule="auto"/>
        <w:jc w:val="center"/>
      </w:pPr>
      <w:r>
        <w:t>PROPOSED AMENDMENT</w:t>
      </w:r>
    </w:p>
    <w:p w:rsidR="003D6AC6" w:rsidRDefault="003D6AC6" w:rsidP="003D6AC6">
      <w:pPr>
        <w:widowControl w:val="0"/>
        <w:tabs>
          <w:tab w:val="left" w:pos="-1440"/>
          <w:tab w:val="left" w:pos="-720"/>
          <w:tab w:val="left" w:pos="0"/>
        </w:tabs>
        <w:spacing w:line="287" w:lineRule="auto"/>
      </w:pPr>
    </w:p>
    <w:p w:rsidR="003D6AC6" w:rsidRDefault="003D6AC6" w:rsidP="003D6AC6">
      <w:pPr>
        <w:widowControl w:val="0"/>
        <w:tabs>
          <w:tab w:val="left" w:pos="-1440"/>
          <w:tab w:val="left" w:pos="-720"/>
          <w:tab w:val="left" w:pos="0"/>
        </w:tabs>
        <w:spacing w:line="287" w:lineRule="auto"/>
      </w:pPr>
      <w:r>
        <w:tab/>
        <w:t xml:space="preserve">Amend Article VIII, Section </w:t>
      </w:r>
      <w:smartTag w:uri="urn:schemas-microsoft-com:office:smarttags" w:element="stockticker">
        <w:r>
          <w:t>III</w:t>
        </w:r>
      </w:smartTag>
      <w:r>
        <w:t>, paragraph 1, to read as follows:</w:t>
      </w:r>
    </w:p>
    <w:p w:rsidR="003D6AC6" w:rsidRDefault="003D6AC6" w:rsidP="003D6AC6">
      <w:pPr>
        <w:widowControl w:val="0"/>
        <w:tabs>
          <w:tab w:val="left" w:pos="-1440"/>
          <w:tab w:val="left" w:pos="-720"/>
          <w:tab w:val="left" w:pos="0"/>
        </w:tabs>
        <w:spacing w:line="287" w:lineRule="auto"/>
      </w:pPr>
      <w:r>
        <w:tab/>
        <w:t>1.</w:t>
      </w:r>
      <w:r>
        <w:tab/>
      </w:r>
      <w:r>
        <w:rPr>
          <w:rStyle w:val="LeftBrackt"/>
        </w:rPr>
        <w:t>[</w:t>
      </w:r>
      <w:r>
        <w:t xml:space="preserve">The clearance, </w:t>
      </w:r>
      <w:proofErr w:type="spellStart"/>
      <w:r>
        <w:t>replanning</w:t>
      </w:r>
      <w:proofErr w:type="spellEnd"/>
      <w:r>
        <w:t>, development or redevelopment of blighted areas shall be a public purpose and public use, for which private property may be taken or acquired. Municipal, public or private</w:t>
      </w:r>
      <w:r>
        <w:rPr>
          <w:rStyle w:val="RightBrackt"/>
        </w:rPr>
        <w:t>]</w:t>
      </w:r>
      <w:r>
        <w:t xml:space="preserve"> </w:t>
      </w:r>
      <w:r>
        <w:rPr>
          <w:u w:val="single"/>
        </w:rPr>
        <w:t>Public</w:t>
      </w:r>
      <w:r>
        <w:t xml:space="preserve"> corporations may be authorized by law to </w:t>
      </w:r>
      <w:r>
        <w:rPr>
          <w:rStyle w:val="LeftBrackt"/>
        </w:rPr>
        <w:t>[</w:t>
      </w:r>
      <w:r>
        <w:t xml:space="preserve">undertake such clearance, </w:t>
      </w:r>
      <w:proofErr w:type="spellStart"/>
      <w:r>
        <w:t>replanning</w:t>
      </w:r>
      <w:proofErr w:type="spellEnd"/>
      <w:r>
        <w:t>, development or redevelopment; and improvements made for these purposes and uses, or for any of them,</w:t>
      </w:r>
      <w:r>
        <w:rPr>
          <w:rStyle w:val="RightBrackt"/>
        </w:rPr>
        <w:t>]</w:t>
      </w:r>
      <w:r>
        <w:t xml:space="preserve"> </w:t>
      </w:r>
      <w:r>
        <w:rPr>
          <w:u w:val="single"/>
        </w:rPr>
        <w:t>exercise the power of eminent domain for essential public purposes.  Essential public purposes shall include and be limited to utility and transportation corridors, educational facilities, airports, correctional facilities, solid waste handling facilities, landfills, sewage treatment facilities, storm water management facilities, in-patient health facilities, and recreational facilities.</w:t>
      </w:r>
    </w:p>
    <w:p w:rsidR="003D6AC6" w:rsidRDefault="003D6AC6" w:rsidP="003D6AC6">
      <w:pPr>
        <w:widowControl w:val="0"/>
        <w:tabs>
          <w:tab w:val="left" w:pos="-1440"/>
          <w:tab w:val="left" w:pos="-720"/>
          <w:tab w:val="left" w:pos="0"/>
        </w:tabs>
        <w:spacing w:line="287" w:lineRule="auto"/>
      </w:pPr>
      <w:r>
        <w:tab/>
      </w:r>
      <w:r>
        <w:rPr>
          <w:u w:val="single"/>
        </w:rPr>
        <w:t xml:space="preserve">Improvements undertaken by a private corporation in connection with the clearance, </w:t>
      </w:r>
      <w:proofErr w:type="spellStart"/>
      <w:r>
        <w:rPr>
          <w:u w:val="single"/>
        </w:rPr>
        <w:t>replanning</w:t>
      </w:r>
      <w:proofErr w:type="spellEnd"/>
      <w:r>
        <w:rPr>
          <w:u w:val="single"/>
        </w:rPr>
        <w:t>, development or redevelopment of blighted areas shall be a public purpose and public use in order to develop or redevelop blighted areas, for which eminent domain may not be exercised, but which</w:t>
      </w:r>
      <w:r>
        <w:t xml:space="preserve"> may be exempted from taxation, in whole or in part, for a limited period of time during which the profits of and dividends payable by any private corporation enjoying such tax exemption shall be limited by law.  The conditions of use, ownership, management and control of such improvements shall be regulated by law.</w:t>
      </w:r>
    </w:p>
    <w:p w:rsidR="003D6AC6" w:rsidRDefault="00E42FFD" w:rsidP="003D6AC6">
      <w:pPr>
        <w:widowControl w:val="0"/>
        <w:tabs>
          <w:tab w:val="left" w:pos="-1440"/>
          <w:tab w:val="left" w:pos="-720"/>
          <w:tab w:val="left" w:pos="0"/>
        </w:tabs>
        <w:spacing w:line="287" w:lineRule="auto"/>
      </w:pPr>
      <w:r>
        <w:t>(</w:t>
      </w:r>
      <w:proofErr w:type="spellStart"/>
      <w:r>
        <w:t>cf</w:t>
      </w:r>
      <w:proofErr w:type="spellEnd"/>
      <w:r>
        <w:t xml:space="preserve">: </w:t>
      </w:r>
      <w:r w:rsidR="003D6AC6">
        <w:t xml:space="preserve">Article VIII, Section </w:t>
      </w:r>
      <w:smartTag w:uri="urn:schemas-microsoft-com:office:smarttags" w:element="stockticker">
        <w:r w:rsidR="003D6AC6">
          <w:t>III</w:t>
        </w:r>
      </w:smartTag>
      <w:r w:rsidR="003D6AC6">
        <w:t xml:space="preserve">, paragraph 1) </w:t>
      </w:r>
    </w:p>
    <w:p w:rsidR="003D6AC6" w:rsidRDefault="003D6AC6" w:rsidP="003D6AC6">
      <w:pPr>
        <w:widowControl w:val="0"/>
        <w:tabs>
          <w:tab w:val="left" w:pos="-1440"/>
          <w:tab w:val="left" w:pos="-720"/>
          <w:tab w:val="left" w:pos="0"/>
        </w:tabs>
        <w:spacing w:line="287" w:lineRule="auto"/>
      </w:pPr>
    </w:p>
    <w:p w:rsidR="003D6AC6" w:rsidRDefault="003D6AC6" w:rsidP="003D6AC6">
      <w:pPr>
        <w:widowControl w:val="0"/>
        <w:tabs>
          <w:tab w:val="left" w:pos="-1440"/>
          <w:tab w:val="left" w:pos="-720"/>
          <w:tab w:val="left" w:pos="0"/>
        </w:tabs>
        <w:spacing w:line="287" w:lineRule="auto"/>
      </w:pPr>
      <w:r>
        <w:tab/>
        <w:t>2.</w:t>
      </w:r>
      <w:r>
        <w:tab/>
        <w:t xml:space="preserve">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w:t>
      </w:r>
    </w:p>
    <w:p w:rsidR="003D6AC6" w:rsidRDefault="003D6AC6" w:rsidP="003D6AC6">
      <w:pPr>
        <w:widowControl w:val="0"/>
        <w:tabs>
          <w:tab w:val="left" w:pos="-1440"/>
          <w:tab w:val="left" w:pos="-720"/>
          <w:tab w:val="left" w:pos="0"/>
        </w:tabs>
        <w:spacing w:line="287" w:lineRule="auto"/>
      </w:pPr>
      <w:r>
        <w:t>General Assembly and the Attorney General, not less than three months prior to the general election.</w:t>
      </w:r>
    </w:p>
    <w:p w:rsidR="003D6AC6" w:rsidRDefault="003D6AC6" w:rsidP="003D6AC6">
      <w:pPr>
        <w:widowControl w:val="0"/>
        <w:tabs>
          <w:tab w:val="left" w:pos="-1440"/>
          <w:tab w:val="left" w:pos="-720"/>
          <w:tab w:val="left" w:pos="0"/>
        </w:tabs>
        <w:spacing w:line="287" w:lineRule="auto"/>
      </w:pPr>
      <w:r>
        <w:lastRenderedPageBreak/>
        <w:tab/>
        <w:t>3.</w:t>
      </w:r>
      <w:r>
        <w:tab/>
        <w:t>This proposed amendment to the Constitution shall be submitted to the people at that election in the following manner and form:</w:t>
      </w:r>
    </w:p>
    <w:p w:rsidR="003D6AC6" w:rsidRDefault="003D6AC6" w:rsidP="003D6AC6">
      <w:pPr>
        <w:widowControl w:val="0"/>
        <w:tabs>
          <w:tab w:val="left" w:pos="-1440"/>
          <w:tab w:val="left" w:pos="-720"/>
          <w:tab w:val="left" w:pos="0"/>
        </w:tabs>
        <w:spacing w:line="287" w:lineRule="auto"/>
      </w:pPr>
      <w:r>
        <w:tab/>
        <w:t>There shall be printed on each official ballot to be used at the general election, the following:</w:t>
      </w:r>
    </w:p>
    <w:p w:rsidR="003D6AC6" w:rsidRDefault="003D6AC6" w:rsidP="003D6AC6">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3D6AC6" w:rsidRDefault="003D6AC6" w:rsidP="003D6AC6">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3D6AC6" w:rsidRDefault="003D6AC6" w:rsidP="003D6AC6">
      <w:pPr>
        <w:widowControl w:val="0"/>
        <w:tabs>
          <w:tab w:val="left" w:pos="-1440"/>
          <w:tab w:val="left" w:pos="-720"/>
          <w:tab w:val="left" w:pos="0"/>
        </w:tabs>
        <w:spacing w:line="287" w:lineRule="auto"/>
      </w:pPr>
      <w:r>
        <w:tab/>
        <w:t>b.</w:t>
      </w:r>
      <w:r>
        <w:tab/>
        <w:t>In every municipality the following question:</w:t>
      </w:r>
    </w:p>
    <w:p w:rsidR="003D6AC6" w:rsidRDefault="003D6AC6" w:rsidP="003D6AC6">
      <w:pPr>
        <w:widowControl w:val="0"/>
        <w:tabs>
          <w:tab w:val="left" w:pos="-1440"/>
          <w:tab w:val="left" w:pos="-720"/>
          <w:tab w:val="left" w:pos="0"/>
        </w:tabs>
        <w:spacing w:line="287" w:lineRule="auto"/>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3D6AC6" w:rsidTr="00DF0CAD">
        <w:trPr>
          <w:cantSplit/>
          <w:trHeight w:val="1597"/>
        </w:trPr>
        <w:tc>
          <w:tcPr>
            <w:tcW w:w="648" w:type="dxa"/>
            <w:tcBorders>
              <w:bottom w:val="nil"/>
            </w:tcBorders>
          </w:tcPr>
          <w:p w:rsidR="003D6AC6" w:rsidRDefault="003D6AC6" w:rsidP="00A73963">
            <w:r>
              <w:br w:type="page"/>
            </w:r>
          </w:p>
          <w:p w:rsidR="003D6AC6" w:rsidRDefault="003D6AC6" w:rsidP="00A73963"/>
        </w:tc>
        <w:tc>
          <w:tcPr>
            <w:tcW w:w="1080" w:type="dxa"/>
            <w:tcBorders>
              <w:bottom w:val="nil"/>
            </w:tcBorders>
          </w:tcPr>
          <w:p w:rsidR="003D6AC6" w:rsidRDefault="003D6AC6" w:rsidP="00A73963"/>
        </w:tc>
        <w:tc>
          <w:tcPr>
            <w:tcW w:w="4723" w:type="dxa"/>
            <w:tcBorders>
              <w:bottom w:val="nil"/>
            </w:tcBorders>
            <w:tcMar>
              <w:top w:w="58" w:type="dxa"/>
            </w:tcMar>
          </w:tcPr>
          <w:p w:rsidR="003D6AC6" w:rsidRPr="00C4258C" w:rsidRDefault="003D6AC6" w:rsidP="00A73963">
            <w:pPr>
              <w:jc w:val="center"/>
            </w:pPr>
            <w:r>
              <w:t xml:space="preserve">CONSTITUTIONAL AMENDMENT TO LIMIT THE EXERCISE OF EMINENT DOMAIN TO THE ACQUISITION OF </w:t>
            </w:r>
            <w:smartTag w:uri="urn:schemas-microsoft-com:office:smarttags" w:element="stockticker">
              <w:r>
                <w:t>LAND</w:t>
              </w:r>
            </w:smartTag>
            <w:r>
              <w:t xml:space="preserve"> FOR ESSENTIAL PUBLIC PURPOSES</w:t>
            </w:r>
          </w:p>
        </w:tc>
      </w:tr>
      <w:tr w:rsidR="003D6AC6" w:rsidTr="00CC538A">
        <w:trPr>
          <w:trHeight w:val="1197"/>
        </w:trPr>
        <w:tc>
          <w:tcPr>
            <w:tcW w:w="648" w:type="dxa"/>
            <w:tcBorders>
              <w:top w:val="nil"/>
            </w:tcBorders>
          </w:tcPr>
          <w:p w:rsidR="003D6AC6" w:rsidRDefault="003D6AC6" w:rsidP="00A73963"/>
        </w:tc>
        <w:tc>
          <w:tcPr>
            <w:tcW w:w="1080" w:type="dxa"/>
            <w:tcBorders>
              <w:top w:val="nil"/>
            </w:tcBorders>
            <w:vAlign w:val="center"/>
          </w:tcPr>
          <w:p w:rsidR="00DF0CAD" w:rsidRDefault="003D6AC6" w:rsidP="00A73963">
            <w:pPr>
              <w:jc w:val="center"/>
              <w:rPr>
                <w:sz w:val="22"/>
                <w:szCs w:val="22"/>
              </w:rPr>
            </w:pPr>
            <w:r w:rsidRPr="00C4258C">
              <w:rPr>
                <w:sz w:val="22"/>
                <w:szCs w:val="22"/>
              </w:rPr>
              <w:t>YES</w:t>
            </w:r>
          </w:p>
          <w:p w:rsidR="00DF0CAD" w:rsidRDefault="00DF0CAD" w:rsidP="00A73963">
            <w:pPr>
              <w:jc w:val="center"/>
              <w:rPr>
                <w:sz w:val="22"/>
                <w:szCs w:val="22"/>
              </w:rPr>
            </w:pPr>
          </w:p>
          <w:p w:rsidR="00CC538A" w:rsidRDefault="00CC538A" w:rsidP="00A73963">
            <w:pPr>
              <w:jc w:val="center"/>
              <w:rPr>
                <w:sz w:val="22"/>
                <w:szCs w:val="22"/>
              </w:rPr>
            </w:pPr>
          </w:p>
          <w:p w:rsidR="00E42FFD" w:rsidRPr="00C4258C" w:rsidRDefault="00E42FFD" w:rsidP="00A73963">
            <w:pPr>
              <w:jc w:val="center"/>
              <w:rPr>
                <w:sz w:val="22"/>
                <w:szCs w:val="22"/>
              </w:rPr>
            </w:pPr>
          </w:p>
        </w:tc>
        <w:tc>
          <w:tcPr>
            <w:tcW w:w="4723" w:type="dxa"/>
            <w:tcBorders>
              <w:top w:val="nil"/>
            </w:tcBorders>
          </w:tcPr>
          <w:p w:rsidR="003D6AC6" w:rsidRDefault="003D6AC6" w:rsidP="00A73963">
            <w:r>
              <w:tab/>
            </w:r>
            <w:r w:rsidRPr="00B30725">
              <w:t>Do you approve amending the Constitution to allow government to take land onl</w:t>
            </w:r>
            <w:r>
              <w:t>y for essential public purposes?</w:t>
            </w:r>
          </w:p>
        </w:tc>
      </w:tr>
      <w:tr w:rsidR="003D6AC6" w:rsidTr="00A73963">
        <w:trPr>
          <w:trHeight w:val="461"/>
        </w:trPr>
        <w:tc>
          <w:tcPr>
            <w:tcW w:w="648" w:type="dxa"/>
            <w:tcBorders>
              <w:bottom w:val="nil"/>
            </w:tcBorders>
          </w:tcPr>
          <w:p w:rsidR="003D6AC6" w:rsidRDefault="003D6AC6" w:rsidP="00A73963"/>
        </w:tc>
        <w:tc>
          <w:tcPr>
            <w:tcW w:w="1080" w:type="dxa"/>
            <w:tcBorders>
              <w:bottom w:val="nil"/>
            </w:tcBorders>
          </w:tcPr>
          <w:p w:rsidR="003D6AC6" w:rsidRDefault="003D6AC6" w:rsidP="00A73963"/>
        </w:tc>
        <w:tc>
          <w:tcPr>
            <w:tcW w:w="4723" w:type="dxa"/>
            <w:tcBorders>
              <w:bottom w:val="nil"/>
            </w:tcBorders>
            <w:vAlign w:val="center"/>
          </w:tcPr>
          <w:p w:rsidR="003D6AC6" w:rsidRPr="00C4258C" w:rsidRDefault="003D6AC6" w:rsidP="003D6AC6">
            <w:pPr>
              <w:jc w:val="center"/>
            </w:pPr>
            <w:r>
              <w:t>INTERPRETIVE STATEMENT</w:t>
            </w:r>
          </w:p>
        </w:tc>
      </w:tr>
      <w:tr w:rsidR="003D6AC6" w:rsidTr="00A73963">
        <w:trPr>
          <w:trHeight w:val="461"/>
        </w:trPr>
        <w:tc>
          <w:tcPr>
            <w:tcW w:w="648" w:type="dxa"/>
            <w:tcBorders>
              <w:top w:val="nil"/>
            </w:tcBorders>
          </w:tcPr>
          <w:p w:rsidR="003D6AC6" w:rsidRDefault="003D6AC6" w:rsidP="00A73963"/>
        </w:tc>
        <w:tc>
          <w:tcPr>
            <w:tcW w:w="1080" w:type="dxa"/>
            <w:tcBorders>
              <w:top w:val="nil"/>
            </w:tcBorders>
            <w:vAlign w:val="bottom"/>
          </w:tcPr>
          <w:p w:rsidR="003D6AC6" w:rsidRDefault="003D6AC6" w:rsidP="00A73963">
            <w:pPr>
              <w:jc w:val="center"/>
              <w:rPr>
                <w:sz w:val="22"/>
                <w:szCs w:val="22"/>
              </w:rPr>
            </w:pPr>
            <w:r>
              <w:rPr>
                <w:sz w:val="22"/>
                <w:szCs w:val="22"/>
              </w:rPr>
              <w:t>NO</w:t>
            </w:r>
          </w:p>
          <w:p w:rsidR="003D6AC6" w:rsidRDefault="003D6AC6" w:rsidP="00A73963">
            <w:pPr>
              <w:jc w:val="center"/>
              <w:rPr>
                <w:sz w:val="22"/>
                <w:szCs w:val="22"/>
              </w:rPr>
            </w:pPr>
          </w:p>
          <w:p w:rsidR="003D6AC6" w:rsidRDefault="003D6AC6" w:rsidP="00A73963">
            <w:pPr>
              <w:jc w:val="center"/>
              <w:rPr>
                <w:sz w:val="22"/>
                <w:szCs w:val="22"/>
              </w:rPr>
            </w:pPr>
          </w:p>
          <w:p w:rsidR="003D6AC6" w:rsidRDefault="003D6AC6" w:rsidP="00A73963">
            <w:pPr>
              <w:jc w:val="center"/>
              <w:rPr>
                <w:sz w:val="22"/>
                <w:szCs w:val="22"/>
              </w:rPr>
            </w:pPr>
          </w:p>
          <w:p w:rsidR="003D6AC6" w:rsidRDefault="003D6AC6" w:rsidP="00A73963">
            <w:pPr>
              <w:jc w:val="center"/>
              <w:rPr>
                <w:sz w:val="22"/>
                <w:szCs w:val="22"/>
              </w:rPr>
            </w:pPr>
          </w:p>
          <w:p w:rsidR="003D6AC6" w:rsidRDefault="003D6AC6" w:rsidP="00A73963">
            <w:pPr>
              <w:jc w:val="center"/>
              <w:rPr>
                <w:sz w:val="22"/>
                <w:szCs w:val="22"/>
              </w:rPr>
            </w:pPr>
          </w:p>
          <w:p w:rsidR="003D6AC6" w:rsidRDefault="003D6AC6" w:rsidP="00A73963">
            <w:pPr>
              <w:jc w:val="center"/>
              <w:rPr>
                <w:sz w:val="22"/>
                <w:szCs w:val="22"/>
              </w:rPr>
            </w:pPr>
          </w:p>
          <w:p w:rsidR="003D6AC6" w:rsidRDefault="003D6AC6" w:rsidP="00A73963">
            <w:pPr>
              <w:jc w:val="center"/>
              <w:rPr>
                <w:sz w:val="22"/>
                <w:szCs w:val="22"/>
              </w:rPr>
            </w:pPr>
          </w:p>
          <w:p w:rsidR="003D6AC6" w:rsidRDefault="003D6AC6" w:rsidP="00A73963">
            <w:pPr>
              <w:jc w:val="center"/>
              <w:rPr>
                <w:sz w:val="22"/>
                <w:szCs w:val="22"/>
              </w:rPr>
            </w:pPr>
          </w:p>
          <w:p w:rsidR="003D6AC6" w:rsidRDefault="003D6AC6" w:rsidP="00A73963">
            <w:pPr>
              <w:jc w:val="center"/>
              <w:rPr>
                <w:sz w:val="22"/>
                <w:szCs w:val="22"/>
              </w:rPr>
            </w:pPr>
          </w:p>
          <w:p w:rsidR="003D6AC6" w:rsidRDefault="003D6AC6" w:rsidP="00A73963">
            <w:pPr>
              <w:jc w:val="center"/>
              <w:rPr>
                <w:sz w:val="22"/>
                <w:szCs w:val="22"/>
              </w:rPr>
            </w:pPr>
          </w:p>
          <w:p w:rsidR="003D6AC6" w:rsidRDefault="003D6AC6" w:rsidP="00A73963">
            <w:pPr>
              <w:jc w:val="center"/>
              <w:rPr>
                <w:sz w:val="22"/>
                <w:szCs w:val="22"/>
              </w:rPr>
            </w:pPr>
          </w:p>
          <w:p w:rsidR="003D6AC6" w:rsidRDefault="003D6AC6" w:rsidP="00A73963">
            <w:pPr>
              <w:jc w:val="center"/>
              <w:rPr>
                <w:sz w:val="22"/>
                <w:szCs w:val="22"/>
              </w:rPr>
            </w:pPr>
          </w:p>
          <w:p w:rsidR="003D6AC6" w:rsidRDefault="003D6AC6" w:rsidP="00A73963">
            <w:pPr>
              <w:jc w:val="center"/>
              <w:rPr>
                <w:sz w:val="22"/>
                <w:szCs w:val="22"/>
              </w:rPr>
            </w:pPr>
          </w:p>
          <w:p w:rsidR="003D6AC6" w:rsidRPr="00C4258C" w:rsidRDefault="003D6AC6" w:rsidP="00A73963">
            <w:pPr>
              <w:jc w:val="center"/>
              <w:rPr>
                <w:sz w:val="22"/>
                <w:szCs w:val="22"/>
              </w:rPr>
            </w:pPr>
          </w:p>
        </w:tc>
        <w:tc>
          <w:tcPr>
            <w:tcW w:w="4723" w:type="dxa"/>
            <w:tcBorders>
              <w:top w:val="nil"/>
            </w:tcBorders>
          </w:tcPr>
          <w:p w:rsidR="003D6AC6" w:rsidRDefault="003D6AC6" w:rsidP="00A73963">
            <w:pPr>
              <w:widowControl w:val="0"/>
              <w:tabs>
                <w:tab w:val="left" w:pos="-1440"/>
                <w:tab w:val="left" w:pos="-720"/>
                <w:tab w:val="left" w:pos="0"/>
              </w:tabs>
              <w:spacing w:before="92" w:line="287" w:lineRule="auto"/>
            </w:pPr>
            <w:r>
              <w:tab/>
              <w:t>This proposed amendment would limit the power of State and local government to take private property for public use.  Currently, private property may be taken to eliminate blight.  This would be p</w:t>
            </w:r>
            <w:r w:rsidR="00E42FFD">
              <w:t xml:space="preserve">rohibited under the amendment. </w:t>
            </w:r>
            <w:r>
              <w:t>Instead, the amendment provides that private property may only be taken for an essential public purpose.</w:t>
            </w:r>
          </w:p>
          <w:p w:rsidR="003D6AC6" w:rsidRDefault="003D6AC6" w:rsidP="00A73963">
            <w:pPr>
              <w:widowControl w:val="0"/>
              <w:tabs>
                <w:tab w:val="left" w:pos="-1440"/>
                <w:tab w:val="left" w:pos="-720"/>
                <w:tab w:val="left" w:pos="0"/>
              </w:tabs>
              <w:spacing w:before="92" w:line="287" w:lineRule="auto"/>
            </w:pPr>
            <w:r>
              <w:tab/>
              <w:t>A “yes” vote would amend the Constitution to allow government to take land for specific essential public purposes.  The permitted purposes include certain uses in the following areas: utilities; transportation; schools; prisons and jails; waste and landfills; sewage and waste water; health care; and recreation.  The government would be prohibited from taking land to eliminate blighted areas.</w:t>
            </w:r>
          </w:p>
          <w:p w:rsidR="003D6AC6" w:rsidRDefault="003D6AC6" w:rsidP="00A73963">
            <w:pPr>
              <w:widowControl w:val="0"/>
              <w:tabs>
                <w:tab w:val="left" w:pos="-1440"/>
                <w:tab w:val="left" w:pos="-720"/>
                <w:tab w:val="left" w:pos="0"/>
              </w:tabs>
              <w:spacing w:before="92" w:line="287" w:lineRule="auto"/>
            </w:pPr>
            <w:r>
              <w:tab/>
              <w:t>A “no” vote would leave the Constitution unchanged, so the government may still take land for any public purpose, including eliminating blight.</w:t>
            </w:r>
          </w:p>
        </w:tc>
      </w:tr>
    </w:tbl>
    <w:p w:rsidR="003D6AC6" w:rsidRDefault="003D6AC6" w:rsidP="003D6AC6">
      <w:pPr>
        <w:widowControl w:val="0"/>
        <w:tabs>
          <w:tab w:val="left" w:pos="-1440"/>
          <w:tab w:val="left" w:pos="-720"/>
          <w:tab w:val="left" w:pos="0"/>
        </w:tabs>
        <w:spacing w:line="287" w:lineRule="auto"/>
        <w:jc w:val="center"/>
      </w:pPr>
      <w:r>
        <w:lastRenderedPageBreak/>
        <w:t>STATEMENT</w:t>
      </w:r>
    </w:p>
    <w:p w:rsidR="003D6AC6" w:rsidRDefault="003D6AC6" w:rsidP="003D6AC6">
      <w:pPr>
        <w:widowControl w:val="0"/>
        <w:tabs>
          <w:tab w:val="left" w:pos="-1440"/>
          <w:tab w:val="left" w:pos="-720"/>
          <w:tab w:val="left" w:pos="0"/>
        </w:tabs>
        <w:spacing w:line="287" w:lineRule="auto"/>
      </w:pPr>
    </w:p>
    <w:p w:rsidR="003D6AC6" w:rsidRDefault="003D6AC6" w:rsidP="003D6AC6">
      <w:pPr>
        <w:widowControl w:val="0"/>
        <w:tabs>
          <w:tab w:val="left" w:pos="-1440"/>
          <w:tab w:val="left" w:pos="-720"/>
          <w:tab w:val="left" w:pos="0"/>
        </w:tabs>
        <w:spacing w:line="287" w:lineRule="auto"/>
      </w:pPr>
      <w:r>
        <w:tab/>
        <w:t>This concurrent resolution proposes a constitutional amendment to limit the eminent domain power of State and local government to the acquisition of private property only for purposes considered to be "essential public purposes."</w:t>
      </w:r>
    </w:p>
    <w:p w:rsidR="003D6AC6" w:rsidRDefault="003D6AC6" w:rsidP="003D6AC6">
      <w:pPr>
        <w:widowControl w:val="0"/>
        <w:tabs>
          <w:tab w:val="left" w:pos="-1440"/>
          <w:tab w:val="left" w:pos="-720"/>
          <w:tab w:val="left" w:pos="0"/>
        </w:tabs>
        <w:spacing w:line="287" w:lineRule="auto"/>
      </w:pPr>
      <w:r>
        <w:tab/>
        <w:t>The proposed amendment would define "essential public purposes" to include and be limited to the establishment of utility and transportation corridors, educational facilities, airports, correctional facilities, solid waste handling facilities, landfills, sewage treatment facilities, storm water management facilities, in-patient health facilities, and recreational facilities.</w:t>
      </w:r>
    </w:p>
    <w:p w:rsidR="003D6AC6" w:rsidRDefault="003D6AC6" w:rsidP="003D6AC6">
      <w:pPr>
        <w:widowControl w:val="0"/>
        <w:tabs>
          <w:tab w:val="left" w:pos="-1440"/>
          <w:tab w:val="left" w:pos="-720"/>
          <w:tab w:val="left" w:pos="0"/>
        </w:tabs>
        <w:spacing w:line="287" w:lineRule="auto"/>
      </w:pPr>
      <w:r>
        <w:tab/>
        <w:t xml:space="preserve">Currently, the State Constitution establishes the clearance, </w:t>
      </w:r>
      <w:proofErr w:type="spellStart"/>
      <w:r>
        <w:t>replanning</w:t>
      </w:r>
      <w:proofErr w:type="spellEnd"/>
      <w:r>
        <w:t>, development or redevelopment of blighted areas as a public purpose and public use for which government may take or acquire private property.  This amendment would specifically prohibit government from acquiring private property for these purposes, although it would permit government to continue to grant tax exemptions to private corporations in order to promote the redevelopment of blighted areas.</w:t>
      </w:r>
    </w:p>
    <w:p w:rsidR="003D6AC6" w:rsidRDefault="003D6AC6" w:rsidP="003D6AC6">
      <w:pPr>
        <w:widowControl w:val="0"/>
        <w:tabs>
          <w:tab w:val="left" w:pos="-1440"/>
          <w:tab w:val="left" w:pos="-720"/>
          <w:tab w:val="left" w:pos="0"/>
        </w:tabs>
        <w:spacing w:line="287" w:lineRule="auto"/>
      </w:pPr>
      <w:r>
        <w:tab/>
        <w:t xml:space="preserve">It is the sponsor's belief that as a result of the U.S. Supreme Court decision in </w:t>
      </w:r>
      <w:proofErr w:type="spellStart"/>
      <w:r w:rsidRPr="008719C5">
        <w:rPr>
          <w:u w:val="single"/>
        </w:rPr>
        <w:t>Kelo</w:t>
      </w:r>
      <w:proofErr w:type="spellEnd"/>
      <w:r w:rsidRPr="008719C5">
        <w:t xml:space="preserve"> v. </w:t>
      </w:r>
      <w:r w:rsidRPr="008719C5">
        <w:rPr>
          <w:u w:val="single"/>
        </w:rPr>
        <w:t>City of New London</w:t>
      </w:r>
      <w:r>
        <w:t xml:space="preserve">, </w:t>
      </w:r>
      <w:r w:rsidRPr="008719C5">
        <w:t xml:space="preserve">545 </w:t>
      </w:r>
      <w:r w:rsidRPr="008719C5">
        <w:rPr>
          <w:u w:val="single"/>
        </w:rPr>
        <w:t>U.S.</w:t>
      </w:r>
      <w:r w:rsidRPr="008719C5">
        <w:t xml:space="preserve"> 469 (2005)</w:t>
      </w:r>
      <w:r>
        <w:t xml:space="preserve"> which upheld a municipality's right to condemn private residences for private redevelopment, New Jersey homeowners and business owners are now more vulnerable to overreaching government action which impairs private property rights.  Accordingly, this constitutional amendment represents an attempt to protect New Jersey residents from the effects of this decision.</w:t>
      </w:r>
    </w:p>
    <w:sectPr w:rsidR="003D6AC6" w:rsidSect="00E42FFD">
      <w:headerReference w:type="default" r:id="rId12"/>
      <w:footerReference w:type="default" r:id="rId13"/>
      <w:headerReference w:type="first" r:id="rId14"/>
      <w:footerReference w:type="first" r:id="rId15"/>
      <w:pgSz w:w="12240" w:h="20160" w:code="5"/>
      <w:pgMar w:top="1440" w:right="2520" w:bottom="234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CAA" w:rsidRDefault="00575CAA">
      <w:r>
        <w:separator/>
      </w:r>
    </w:p>
  </w:endnote>
  <w:endnote w:type="continuationSeparator" w:id="0">
    <w:p w:rsidR="00575CAA" w:rsidRDefault="00575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C3D" w:rsidRPr="00921C91" w:rsidRDefault="00537C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7C3D" w:rsidRPr="00921C91" w:rsidRDefault="00537C3D">
    <w:pPr>
      <w:pStyle w:val="Footer"/>
      <w:rPr>
        <w:szCs w:val="18"/>
      </w:rPr>
    </w:pPr>
  </w:p>
  <w:p w:rsidR="00537C3D" w:rsidRPr="00921C91" w:rsidRDefault="00537C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CAA" w:rsidRDefault="00575CAA">
      <w:r>
        <w:separator/>
      </w:r>
    </w:p>
  </w:footnote>
  <w:footnote w:type="continuationSeparator" w:id="0">
    <w:p w:rsidR="00575CAA" w:rsidRDefault="00575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74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765" w:rsidRDefault="00650765" w:rsidP="00650765">
    <w:pPr>
      <w:pStyle w:val="bpuHeadSpon"/>
    </w:pPr>
    <w:r w:rsidRPr="00650765">
      <w:rPr>
        <w:rStyle w:val="bpuHeadSponChar"/>
      </w:rPr>
      <w:t>SCR74</w:t>
    </w:r>
    <w:r>
      <w:t xml:space="preserve"> OROHO</w:t>
    </w:r>
  </w:p>
  <w:p w:rsidR="00650765" w:rsidRDefault="00650765" w:rsidP="00650765">
    <w:pPr>
      <w:pStyle w:val="bpuHeadSpon"/>
    </w:pPr>
    <w:r>
      <w:fldChar w:fldCharType="begin"/>
    </w:r>
    <w:r>
      <w:instrText xml:space="preserve"> PAGE  \* MERGEFORMAT </w:instrText>
    </w:r>
    <w:r>
      <w:fldChar w:fldCharType="separate"/>
    </w:r>
    <w:r w:rsidR="003874C8">
      <w:rPr>
        <w:noProof/>
      </w:rPr>
      <w:t>4</w:t>
    </w:r>
    <w:r>
      <w:fldChar w:fldCharType="end"/>
    </w:r>
  </w:p>
  <w:p w:rsidR="00650765" w:rsidRDefault="00650765" w:rsidP="006507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0765" w:rsidRDefault="00650765" w:rsidP="00650765">
    <w:pPr>
      <w:pStyle w:val="bpuHeadSpon"/>
    </w:pPr>
    <w:r w:rsidRPr="00650765">
      <w:rPr>
        <w:rStyle w:val="bpuHeadSponChar"/>
      </w:rPr>
      <w:t>SCR74</w:t>
    </w:r>
    <w:r>
      <w:t xml:space="preserve"> OROHO</w:t>
    </w:r>
  </w:p>
  <w:p w:rsidR="00650765" w:rsidRDefault="00650765" w:rsidP="00650765">
    <w:pPr>
      <w:pStyle w:val="bpuHeadSpon"/>
    </w:pPr>
    <w:r>
      <w:fldChar w:fldCharType="begin"/>
    </w:r>
    <w:r>
      <w:instrText xml:space="preserve"> PAGE  \* MERGEFORMAT </w:instrText>
    </w:r>
    <w:r>
      <w:fldChar w:fldCharType="separate"/>
    </w:r>
    <w:r w:rsidR="003874C8">
      <w:rPr>
        <w:noProof/>
      </w:rPr>
      <w:t>2</w:t>
    </w:r>
    <w:r>
      <w:fldChar w:fldCharType="end"/>
    </w:r>
  </w:p>
  <w:p w:rsidR="00650765" w:rsidRDefault="00650765" w:rsidP="006507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CA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6230"/>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E48"/>
    <w:rsid w:val="002F3BA6"/>
    <w:rsid w:val="0031457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4C8"/>
    <w:rsid w:val="00391DA4"/>
    <w:rsid w:val="003A3C64"/>
    <w:rsid w:val="003A3F83"/>
    <w:rsid w:val="003C43EF"/>
    <w:rsid w:val="003C5A6B"/>
    <w:rsid w:val="003C7FB2"/>
    <w:rsid w:val="003D24DE"/>
    <w:rsid w:val="003D6AC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C3D"/>
    <w:rsid w:val="00540B0B"/>
    <w:rsid w:val="0054460F"/>
    <w:rsid w:val="005536CD"/>
    <w:rsid w:val="00554051"/>
    <w:rsid w:val="00557240"/>
    <w:rsid w:val="005651F3"/>
    <w:rsid w:val="00572184"/>
    <w:rsid w:val="00575CAA"/>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76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4BD"/>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4A0"/>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38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CAD"/>
    <w:rsid w:val="00E01B71"/>
    <w:rsid w:val="00E05CC9"/>
    <w:rsid w:val="00E15573"/>
    <w:rsid w:val="00E25A5B"/>
    <w:rsid w:val="00E373C7"/>
    <w:rsid w:val="00E4267B"/>
    <w:rsid w:val="00E42F13"/>
    <w:rsid w:val="00E42FFD"/>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37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69B6F06-D9EC-444B-B9B8-D9FEA23E9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50765"/>
  </w:style>
  <w:style w:type="paragraph" w:styleId="BalloonText">
    <w:name w:val="Balloon Text"/>
    <w:basedOn w:val="Normal"/>
    <w:link w:val="BalloonTextChar"/>
    <w:semiHidden/>
    <w:unhideWhenUsed/>
    <w:rsid w:val="00CC53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538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910</Words>
  <Characters>5124</Characters>
  <Application>Microsoft Office Word</Application>
  <DocSecurity>0</DocSecurity>
  <Lines>170</Lines>
  <Paragraphs>39</Paragraphs>
  <ScaleCrop>false</ScaleCrop>
  <HeadingPairs>
    <vt:vector size="2" baseType="variant">
      <vt:variant>
        <vt:lpstr>Title</vt:lpstr>
      </vt:variant>
      <vt:variant>
        <vt:i4>1</vt:i4>
      </vt:variant>
    </vt:vector>
  </HeadingPairs>
  <TitlesOfParts>
    <vt:vector size="1" baseType="lpstr">
      <vt:lpstr>SCR74</vt:lpstr>
    </vt:vector>
  </TitlesOfParts>
  <Manager>R224</Manager>
  <Company>NJ Office of Legislative Services</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SCR74</dc:title>
  <dc:subject/>
  <dc:creator>Senator  OROHO</dc:creator>
  <cp:keywords>SCR74|4|LG |115|0|115|N|0|</cp:keywords>
  <dc:description>INTRODUCED FEBRUARY 13, 2020</dc:description>
  <cp:lastModifiedBy>Franks, Denise</cp:lastModifiedBy>
  <cp:revision>2</cp:revision>
  <cp:lastPrinted>2020-02-12T18:55:00Z</cp:lastPrinted>
  <dcterms:created xsi:type="dcterms:W3CDTF">2020-02-14T15:01:00Z</dcterms:created>
  <dcterms:modified xsi:type="dcterms:W3CDTF">2020-02-14T15:01:00Z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