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0510" w:rsidRDefault="00780510" w:rsidP="00780510">
      <w:pPr>
        <w:pStyle w:val="bpuBill"/>
      </w:pPr>
      <w:bookmarkStart w:id="0" w:name="bpuFrontPg"/>
      <w:bookmarkStart w:id="1" w:name="_GoBack"/>
      <w:bookmarkEnd w:id="0"/>
      <w:bookmarkEnd w:id="1"/>
      <w:r>
        <w:t xml:space="preserve">SENATE CONCURRENT RESOLUTION No. 79 </w:t>
      </w:r>
    </w:p>
    <w:p w:rsidR="00780510" w:rsidRPr="009D38FF" w:rsidRDefault="00780510" w:rsidP="007805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996" r:id="rId7"/>
        </w:object>
      </w:r>
    </w:p>
    <w:p w:rsidR="00780510" w:rsidRDefault="00780510" w:rsidP="00780510">
      <w:pPr>
        <w:pStyle w:val="bpuState"/>
      </w:pPr>
      <w:r>
        <w:t>STATE OF NEW JERSEY</w:t>
      </w:r>
    </w:p>
    <w:p w:rsidR="00780510" w:rsidRDefault="00780510" w:rsidP="00780510">
      <w:pPr>
        <w:pStyle w:val="bpuLegislature"/>
      </w:pPr>
      <w:r>
        <w:t>219th LEGISLATURE</w:t>
      </w:r>
    </w:p>
    <w:p w:rsidR="00780510" w:rsidRDefault="00780510" w:rsidP="00780510">
      <w:pPr>
        <w:pStyle w:val="bpuWpGraphic"/>
      </w:pPr>
      <w:r>
        <w:object w:dxaOrig="8985" w:dyaOrig="255">
          <v:shape id="_x0000_i1026" type="#_x0000_t75" style="width:6in;height:12pt" o:ole="">
            <v:imagedata r:id="rId6" o:title=""/>
          </v:shape>
          <o:OLEObject Type="Embed" ProgID="WPWin6.1" ShapeID="_x0000_i1026" DrawAspect="Content" ObjectID="_1643179997" r:id="rId8"/>
        </w:object>
      </w:r>
      <w:r>
        <w:t xml:space="preserve">  </w:t>
      </w:r>
    </w:p>
    <w:p w:rsidR="00780510" w:rsidRDefault="00780510" w:rsidP="00780510">
      <w:pPr>
        <w:pStyle w:val="bpuIntro"/>
      </w:pPr>
      <w:r>
        <w:t>INTRODUCED FEBRUARY 13, 2020</w:t>
      </w:r>
    </w:p>
    <w:p w:rsidR="00780510" w:rsidRDefault="00780510" w:rsidP="00780510">
      <w:pPr>
        <w:pStyle w:val="bpuIntro"/>
      </w:pPr>
    </w:p>
    <w:p w:rsidR="00780510" w:rsidRDefault="00780510" w:rsidP="00780510">
      <w:pPr>
        <w:pStyle w:val="bpuIntro"/>
        <w:sectPr w:rsidR="00780510" w:rsidSect="00780510">
          <w:headerReference w:type="even" r:id="rId9"/>
          <w:headerReference w:type="default" r:id="rId10"/>
          <w:pgSz w:w="12240" w:h="20160" w:code="5"/>
          <w:pgMar w:top="2160" w:right="1440" w:bottom="1440" w:left="1440" w:header="72" w:footer="720" w:gutter="0"/>
          <w:pgNumType w:start="1"/>
          <w:cols w:space="720"/>
          <w:docGrid w:linePitch="360"/>
        </w:sectPr>
      </w:pPr>
    </w:p>
    <w:p w:rsidR="00780510" w:rsidRDefault="00780510" w:rsidP="00780510">
      <w:pPr>
        <w:pStyle w:val="bpuIntro"/>
      </w:pPr>
    </w:p>
    <w:p w:rsidR="00780510" w:rsidRDefault="00780510" w:rsidP="00780510">
      <w:pPr>
        <w:pStyle w:val="bpuSponsor"/>
      </w:pPr>
      <w:r>
        <w:t>Sponsored by:</w:t>
      </w:r>
    </w:p>
    <w:p w:rsidR="00780510" w:rsidRDefault="00780510" w:rsidP="00780510">
      <w:pPr>
        <w:pStyle w:val="bpuSponsor"/>
      </w:pPr>
      <w:r>
        <w:t>Senator  SHIRLEY K. TURNER</w:t>
      </w:r>
    </w:p>
    <w:p w:rsidR="00780510" w:rsidRDefault="00780510" w:rsidP="00780510">
      <w:pPr>
        <w:pStyle w:val="bpuSponsor"/>
      </w:pPr>
      <w:r>
        <w:t>District 15 (Hunterdon and Mercer)</w:t>
      </w:r>
    </w:p>
    <w:p w:rsidR="00780510" w:rsidRDefault="00780510" w:rsidP="00780510">
      <w:pPr>
        <w:pStyle w:val="bpuSponsor"/>
      </w:pPr>
    </w:p>
    <w:p w:rsidR="00780510" w:rsidRDefault="00780510" w:rsidP="00780510">
      <w:pPr>
        <w:pStyle w:val="bpuSponsor"/>
      </w:pPr>
    </w:p>
    <w:p w:rsidR="00780510" w:rsidRDefault="00780510" w:rsidP="00780510">
      <w:pPr>
        <w:pStyle w:val="bpuSponsor"/>
      </w:pPr>
    </w:p>
    <w:p w:rsidR="00780510" w:rsidRDefault="00780510" w:rsidP="00780510">
      <w:pPr>
        <w:pStyle w:val="bpuSponsor"/>
      </w:pPr>
    </w:p>
    <w:p w:rsidR="00780510" w:rsidRDefault="00780510" w:rsidP="00780510">
      <w:pPr>
        <w:pStyle w:val="bpuSponsor"/>
      </w:pPr>
      <w:r>
        <w:t>SYNOPSIS</w:t>
      </w:r>
    </w:p>
    <w:p w:rsidR="00780510" w:rsidRDefault="00780510" w:rsidP="00780510">
      <w:pPr>
        <w:pStyle w:val="bpuNormText"/>
      </w:pPr>
      <w:r>
        <w:tab/>
        <w:t xml:space="preserve">Amends Constitution to give public employees the right to collective bargaining. </w:t>
      </w:r>
    </w:p>
    <w:p w:rsidR="00780510" w:rsidRDefault="00780510" w:rsidP="00780510">
      <w:pPr>
        <w:pStyle w:val="bpuNormText"/>
      </w:pPr>
    </w:p>
    <w:p w:rsidR="00780510" w:rsidRDefault="00780510" w:rsidP="00780510">
      <w:pPr>
        <w:pStyle w:val="bpuSponsor"/>
      </w:pPr>
      <w:r>
        <w:t xml:space="preserve">CURRENT VERSION OF TEXT </w:t>
      </w:r>
    </w:p>
    <w:p w:rsidR="00780510" w:rsidRDefault="00780510" w:rsidP="00780510">
      <w:pPr>
        <w:pStyle w:val="bpuNormText"/>
      </w:pPr>
      <w:r>
        <w:tab/>
        <w:t>As introduced.</w:t>
      </w:r>
    </w:p>
    <w:p w:rsidR="00780510" w:rsidRDefault="00780510" w:rsidP="007805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0510" w:rsidRDefault="00780510" w:rsidP="008916EC">
      <w:pPr>
        <w:pStyle w:val="FronterPage"/>
        <w:tabs>
          <w:tab w:val="clear" w:pos="720"/>
          <w:tab w:val="clear" w:pos="1440"/>
          <w:tab w:val="clear" w:pos="2160"/>
          <w:tab w:val="clear" w:pos="2880"/>
          <w:tab w:val="clear" w:pos="3600"/>
          <w:tab w:val="clear" w:pos="4320"/>
          <w:tab w:val="clear" w:pos="5040"/>
        </w:tabs>
        <w:sectPr w:rsidR="00780510" w:rsidSect="00780510">
          <w:type w:val="continuous"/>
          <w:pgSz w:w="12240" w:h="20160" w:code="5"/>
          <w:pgMar w:top="1440" w:right="2275" w:bottom="1440" w:left="2275" w:header="72" w:footer="720" w:gutter="0"/>
          <w:pgNumType w:start="1"/>
          <w:cols w:space="720"/>
          <w:docGrid w:linePitch="360"/>
        </w:sectPr>
      </w:pPr>
    </w:p>
    <w:p w:rsidR="00FB3857" w:rsidRPr="00677316" w:rsidRDefault="00FB3857" w:rsidP="00FB3857">
      <w:pPr>
        <w:pStyle w:val="HangingAnAct"/>
        <w:rPr>
          <w:rStyle w:val="HangingAnActChar"/>
        </w:rPr>
      </w:pPr>
      <w:r w:rsidRPr="00FB3857">
        <w:rPr>
          <w:rStyle w:val="BillHead"/>
        </w:rPr>
        <w:lastRenderedPageBreak/>
        <w:t>A Concurrent Resolution</w:t>
      </w:r>
      <w:r w:rsidRPr="006B7FA7">
        <w:rPr>
          <w:rStyle w:val="HangingAnActChar"/>
        </w:rPr>
        <w:t xml:space="preserve"> </w:t>
      </w:r>
      <w:r>
        <w:rPr>
          <w:rStyle w:val="HangingAnActChar"/>
        </w:rPr>
        <w:t>proposing to amend Article I, paragraph 19 of the New Jersey Constitution.</w:t>
      </w:r>
    </w:p>
    <w:p w:rsidR="00FB3857" w:rsidRPr="00D71D68" w:rsidRDefault="00FB3857" w:rsidP="00FB3857"/>
    <w:p w:rsidR="00FB3857" w:rsidRPr="00AA7880" w:rsidRDefault="00FB3857" w:rsidP="00FB3857">
      <w:r>
        <w:tab/>
      </w:r>
      <w:r>
        <w:rPr>
          <w:rStyle w:val="BillHeading2"/>
        </w:rPr>
        <w:t xml:space="preserve">Be It Resolved </w:t>
      </w:r>
      <w:r>
        <w:rPr>
          <w:rStyle w:val="BillLanguage"/>
        </w:rPr>
        <w:t xml:space="preserve">by the Senate of the State of </w:t>
      </w:r>
      <w:smartTag w:uri="urn:schemas-microsoft-com:office:smarttags" w:element="place">
        <w:smartTag w:uri="urn:schemas-microsoft-com:office:smarttags" w:element="State">
          <w:r>
            <w:rPr>
              <w:rStyle w:val="BillLanguage"/>
            </w:rPr>
            <w:t>New Jersey</w:t>
          </w:r>
        </w:smartTag>
      </w:smartTag>
      <w:r>
        <w:rPr>
          <w:rStyle w:val="BillLanguage"/>
        </w:rPr>
        <w:t xml:space="preserve"> (the General Assembly concurring):</w:t>
      </w:r>
    </w:p>
    <w:p w:rsidR="00FB3857" w:rsidRDefault="00FB3857" w:rsidP="00FB3857"/>
    <w:p w:rsidR="00FB3857" w:rsidRDefault="00FB3857" w:rsidP="00FB3857">
      <w:r>
        <w:tab/>
        <w:t>1.</w:t>
      </w:r>
      <w:r>
        <w:tab/>
        <w:t xml:space="preserve">The following proposed amendment to the Constitution of the State of </w:t>
      </w:r>
      <w:smartTag w:uri="urn:schemas-microsoft-com:office:smarttags" w:element="place">
        <w:smartTag w:uri="urn:schemas-microsoft-com:office:smarttags" w:element="State">
          <w:r>
            <w:t>New Jersey</w:t>
          </w:r>
        </w:smartTag>
      </w:smartTag>
      <w:r>
        <w:t xml:space="preserve"> is agreed to:</w:t>
      </w:r>
    </w:p>
    <w:p w:rsidR="00FB3857" w:rsidRDefault="00FB3857" w:rsidP="00FB3857"/>
    <w:p w:rsidR="00FB3857" w:rsidRDefault="00FB3857" w:rsidP="00FB3857">
      <w:pPr>
        <w:jc w:val="center"/>
      </w:pPr>
      <w:r>
        <w:t>PROPOSED AMENDMENT</w:t>
      </w:r>
    </w:p>
    <w:p w:rsidR="00FB3857" w:rsidRDefault="00FB3857" w:rsidP="00FB3857"/>
    <w:p w:rsidR="00FB3857" w:rsidRDefault="00FB3857" w:rsidP="00FB3857">
      <w:r>
        <w:tab/>
        <w:t>Amend Article I, paragraph 19 of the Constitution to read as follows:</w:t>
      </w:r>
    </w:p>
    <w:p w:rsidR="00FB3857" w:rsidRPr="009B3CCB" w:rsidRDefault="00FB3857" w:rsidP="00FB3857">
      <w:r>
        <w:tab/>
      </w:r>
      <w:r w:rsidRPr="009B3CCB">
        <w:t>19.</w:t>
      </w:r>
      <w:r>
        <w:tab/>
      </w:r>
      <w:r w:rsidRPr="009B3CCB">
        <w:t xml:space="preserve">Persons in private employment shall have the right to organize and bargain collectively. </w:t>
      </w:r>
      <w:r>
        <w:t xml:space="preserve"> </w:t>
      </w:r>
      <w:r w:rsidRPr="009B3CCB">
        <w:t>Persons in public employment shall have the right to organize, present to and make known to the State, or any of its political subdivisions or agencies, their grievances and proposals</w:t>
      </w:r>
      <w:r>
        <w:rPr>
          <w:u w:val="single"/>
        </w:rPr>
        <w:t>, and engage in collective bargaining,</w:t>
      </w:r>
      <w:r w:rsidRPr="009B3CCB">
        <w:t xml:space="preserve"> through representa</w:t>
      </w:r>
      <w:r>
        <w:t>tives of their own choosing.</w:t>
      </w:r>
    </w:p>
    <w:p w:rsidR="00FB3857" w:rsidRDefault="00FB3857" w:rsidP="00FB3857">
      <w:r>
        <w:t>(cf: Article I, paragraph 19)</w:t>
      </w:r>
    </w:p>
    <w:p w:rsidR="00FB3857" w:rsidRDefault="00FB3857" w:rsidP="00FB3857"/>
    <w:p w:rsidR="00FB3857" w:rsidRDefault="00FB3857" w:rsidP="00FB3857">
      <w:r>
        <w:tab/>
        <w:t>2.</w:t>
      </w:r>
      <w:r>
        <w:tab/>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FB3857" w:rsidRDefault="00FB3857" w:rsidP="00FB3857"/>
    <w:p w:rsidR="00FB3857" w:rsidRDefault="00FB3857" w:rsidP="00FB3857">
      <w:r>
        <w:tab/>
        <w:t>3.</w:t>
      </w:r>
      <w:r>
        <w:tab/>
        <w:t>This proposed amendment to the Constitution shall be submitted to the people at that election in the following manner and form:</w:t>
      </w:r>
    </w:p>
    <w:p w:rsidR="00FB3857" w:rsidRDefault="00FB3857" w:rsidP="00FB3857">
      <w:r>
        <w:tab/>
        <w:t>There shall be printed on each official ballot to be used at the general election, the following:</w:t>
      </w:r>
    </w:p>
    <w:p w:rsidR="00FB3857" w:rsidRDefault="00FB3857" w:rsidP="00FB3857">
      <w:r>
        <w:tab/>
        <w:t>a.</w:t>
      </w:r>
      <w:r>
        <w:tab/>
        <w:t>In every municipality in which voting machines are not used, a legend which shall immediately precede the question as follows:</w:t>
      </w:r>
    </w:p>
    <w:p w:rsidR="00FB3857" w:rsidRDefault="00FB3857" w:rsidP="00FB3857">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FB3857" w:rsidRDefault="00FB3857" w:rsidP="00FB3857">
      <w:pPr>
        <w:rPr>
          <w:rStyle w:val="11ptChar"/>
        </w:rPr>
      </w:pPr>
      <w:r>
        <w:rPr>
          <w:rStyle w:val="11ptChar"/>
        </w:rPr>
        <w:tab/>
        <w:t>b.</w:t>
      </w:r>
      <w:r>
        <w:rPr>
          <w:rStyle w:val="11ptChar"/>
        </w:rPr>
        <w:tab/>
        <w:t>In every municipality the following question:</w:t>
      </w:r>
      <w:r>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FB3857" w:rsidTr="00B731BD">
        <w:trPr>
          <w:cantSplit/>
          <w:trHeight w:val="576"/>
        </w:trPr>
        <w:tc>
          <w:tcPr>
            <w:tcW w:w="648" w:type="dxa"/>
            <w:tcBorders>
              <w:bottom w:val="nil"/>
            </w:tcBorders>
          </w:tcPr>
          <w:p w:rsidR="00FB3857" w:rsidRDefault="00FB3857" w:rsidP="00B731BD"/>
        </w:tc>
        <w:tc>
          <w:tcPr>
            <w:tcW w:w="1080" w:type="dxa"/>
            <w:tcBorders>
              <w:bottom w:val="nil"/>
            </w:tcBorders>
          </w:tcPr>
          <w:p w:rsidR="00FB3857" w:rsidRDefault="00FB3857" w:rsidP="00B731BD"/>
        </w:tc>
        <w:tc>
          <w:tcPr>
            <w:tcW w:w="4723" w:type="dxa"/>
            <w:tcBorders>
              <w:bottom w:val="nil"/>
            </w:tcBorders>
            <w:tcMar>
              <w:top w:w="58" w:type="dxa"/>
            </w:tcMar>
          </w:tcPr>
          <w:p w:rsidR="00FB3857" w:rsidRPr="00C4258C" w:rsidRDefault="00FB3857" w:rsidP="00B731BD">
            <w:pPr>
              <w:jc w:val="center"/>
            </w:pPr>
            <w:r>
              <w:t>CONSTITUTIONAL AMENDMENT PROVIDING PUBLIC EMPLOYEES THE RIGHT OF COLLECTIVE BARGAINING</w:t>
            </w:r>
          </w:p>
        </w:tc>
      </w:tr>
      <w:tr w:rsidR="00FB3857" w:rsidTr="00B731BD">
        <w:trPr>
          <w:trHeight w:val="461"/>
        </w:trPr>
        <w:tc>
          <w:tcPr>
            <w:tcW w:w="648" w:type="dxa"/>
            <w:tcBorders>
              <w:top w:val="nil"/>
            </w:tcBorders>
          </w:tcPr>
          <w:p w:rsidR="00FB3857" w:rsidRDefault="00FB3857" w:rsidP="00B731BD"/>
        </w:tc>
        <w:tc>
          <w:tcPr>
            <w:tcW w:w="1080" w:type="dxa"/>
            <w:tcBorders>
              <w:top w:val="nil"/>
            </w:tcBorders>
            <w:vAlign w:val="center"/>
          </w:tcPr>
          <w:p w:rsidR="00FB3857" w:rsidRDefault="00FB3857" w:rsidP="00B731BD">
            <w:pPr>
              <w:jc w:val="center"/>
              <w:rPr>
                <w:sz w:val="22"/>
                <w:szCs w:val="22"/>
              </w:rPr>
            </w:pPr>
            <w:r w:rsidRPr="00C4258C">
              <w:rPr>
                <w:sz w:val="22"/>
                <w:szCs w:val="22"/>
              </w:rPr>
              <w:t>YES</w:t>
            </w:r>
          </w:p>
          <w:p w:rsidR="00AB02DA" w:rsidRDefault="00AB02DA" w:rsidP="00B731BD">
            <w:pPr>
              <w:jc w:val="center"/>
              <w:rPr>
                <w:sz w:val="22"/>
                <w:szCs w:val="22"/>
              </w:rPr>
            </w:pPr>
          </w:p>
          <w:p w:rsidR="00FB3857" w:rsidRPr="00C4258C" w:rsidRDefault="00FB3857" w:rsidP="00B731BD">
            <w:pPr>
              <w:jc w:val="center"/>
              <w:rPr>
                <w:sz w:val="22"/>
                <w:szCs w:val="22"/>
              </w:rPr>
            </w:pPr>
          </w:p>
        </w:tc>
        <w:tc>
          <w:tcPr>
            <w:tcW w:w="4723" w:type="dxa"/>
            <w:tcBorders>
              <w:top w:val="nil"/>
            </w:tcBorders>
          </w:tcPr>
          <w:p w:rsidR="00FB3857" w:rsidRDefault="00FB3857" w:rsidP="00B731BD">
            <w:r>
              <w:tab/>
              <w:t>Do you approve an amendment to the Constitution to give public employees the right to engage in collective bargaining?</w:t>
            </w:r>
          </w:p>
        </w:tc>
      </w:tr>
      <w:tr w:rsidR="00FB3857" w:rsidTr="00B731BD">
        <w:trPr>
          <w:trHeight w:val="461"/>
        </w:trPr>
        <w:tc>
          <w:tcPr>
            <w:tcW w:w="648" w:type="dxa"/>
            <w:tcBorders>
              <w:bottom w:val="nil"/>
            </w:tcBorders>
          </w:tcPr>
          <w:p w:rsidR="00FB3857" w:rsidRDefault="00FB3857" w:rsidP="00B731BD"/>
        </w:tc>
        <w:tc>
          <w:tcPr>
            <w:tcW w:w="1080" w:type="dxa"/>
            <w:tcBorders>
              <w:bottom w:val="nil"/>
            </w:tcBorders>
          </w:tcPr>
          <w:p w:rsidR="00FB3857" w:rsidRDefault="00FB3857" w:rsidP="00B731BD"/>
        </w:tc>
        <w:tc>
          <w:tcPr>
            <w:tcW w:w="4723" w:type="dxa"/>
            <w:tcBorders>
              <w:bottom w:val="nil"/>
            </w:tcBorders>
            <w:vAlign w:val="center"/>
          </w:tcPr>
          <w:p w:rsidR="00FB3857" w:rsidRPr="00C4258C" w:rsidRDefault="00FB3857" w:rsidP="00FB3857">
            <w:pPr>
              <w:jc w:val="center"/>
            </w:pPr>
            <w:r>
              <w:t>INTERPRETIVE STATEMENT</w:t>
            </w:r>
          </w:p>
        </w:tc>
      </w:tr>
      <w:tr w:rsidR="00FB3857" w:rsidTr="00B731BD">
        <w:trPr>
          <w:trHeight w:val="461"/>
        </w:trPr>
        <w:tc>
          <w:tcPr>
            <w:tcW w:w="648" w:type="dxa"/>
            <w:tcBorders>
              <w:top w:val="nil"/>
            </w:tcBorders>
          </w:tcPr>
          <w:p w:rsidR="00FB3857" w:rsidRDefault="00FB3857" w:rsidP="00B731BD"/>
        </w:tc>
        <w:tc>
          <w:tcPr>
            <w:tcW w:w="1080" w:type="dxa"/>
            <w:tcBorders>
              <w:top w:val="nil"/>
            </w:tcBorders>
            <w:vAlign w:val="bottom"/>
          </w:tcPr>
          <w:p w:rsidR="00FB3857" w:rsidRDefault="00FB3857" w:rsidP="00B731BD">
            <w:pPr>
              <w:jc w:val="center"/>
              <w:rPr>
                <w:sz w:val="22"/>
                <w:szCs w:val="22"/>
              </w:rPr>
            </w:pPr>
            <w:r>
              <w:rPr>
                <w:sz w:val="22"/>
                <w:szCs w:val="22"/>
              </w:rPr>
              <w:t>NO</w:t>
            </w:r>
          </w:p>
          <w:p w:rsidR="00FB3857" w:rsidRDefault="00FB3857" w:rsidP="00B731BD">
            <w:pPr>
              <w:jc w:val="center"/>
              <w:rPr>
                <w:sz w:val="22"/>
                <w:szCs w:val="22"/>
              </w:rPr>
            </w:pPr>
          </w:p>
          <w:p w:rsidR="001B2069" w:rsidRDefault="001B2069" w:rsidP="00B731BD">
            <w:pPr>
              <w:jc w:val="center"/>
              <w:rPr>
                <w:sz w:val="22"/>
                <w:szCs w:val="22"/>
              </w:rPr>
            </w:pPr>
          </w:p>
          <w:p w:rsidR="00FB3857" w:rsidRDefault="00FB3857" w:rsidP="00B731BD">
            <w:pPr>
              <w:jc w:val="center"/>
              <w:rPr>
                <w:sz w:val="22"/>
                <w:szCs w:val="22"/>
              </w:rPr>
            </w:pPr>
          </w:p>
          <w:p w:rsidR="00FB3857" w:rsidRDefault="00FB3857" w:rsidP="00B731BD">
            <w:pPr>
              <w:jc w:val="center"/>
              <w:rPr>
                <w:sz w:val="22"/>
                <w:szCs w:val="22"/>
              </w:rPr>
            </w:pPr>
          </w:p>
          <w:p w:rsidR="00FB3857" w:rsidRDefault="00FB3857" w:rsidP="00B731BD">
            <w:pPr>
              <w:jc w:val="center"/>
              <w:rPr>
                <w:sz w:val="22"/>
                <w:szCs w:val="22"/>
              </w:rPr>
            </w:pPr>
          </w:p>
          <w:p w:rsidR="00FB3857" w:rsidRPr="00C4258C" w:rsidRDefault="00FB3857" w:rsidP="00B731BD">
            <w:pPr>
              <w:jc w:val="center"/>
              <w:rPr>
                <w:sz w:val="22"/>
                <w:szCs w:val="22"/>
              </w:rPr>
            </w:pPr>
          </w:p>
        </w:tc>
        <w:tc>
          <w:tcPr>
            <w:tcW w:w="4723" w:type="dxa"/>
            <w:tcBorders>
              <w:top w:val="nil"/>
            </w:tcBorders>
          </w:tcPr>
          <w:p w:rsidR="00FB3857" w:rsidRDefault="00FB3857" w:rsidP="00B731BD">
            <w:r>
              <w:tab/>
              <w:t>This amendment would give public employees the right to engage in collective bargaining. The Constitution now gives public employees the right to form a union and submit grievances and proposals, but does not make collective bargaining a stated right.</w:t>
            </w:r>
          </w:p>
          <w:p w:rsidR="00FB3857" w:rsidRDefault="00FB3857" w:rsidP="00B731BD">
            <w:r>
              <w:tab/>
              <w:t>The amendment would have the effect of requiring collective negotiation with the representatives of the employees</w:t>
            </w:r>
          </w:p>
        </w:tc>
      </w:tr>
    </w:tbl>
    <w:p w:rsidR="00FB3857" w:rsidRDefault="00FB3857" w:rsidP="00FB3857">
      <w:pPr>
        <w:rPr>
          <w:rStyle w:val="11ptChar"/>
        </w:rPr>
      </w:pPr>
    </w:p>
    <w:p w:rsidR="00FB3857" w:rsidRDefault="00FB3857" w:rsidP="00FB3857"/>
    <w:p w:rsidR="00FB3857" w:rsidRPr="00AA7880" w:rsidRDefault="00FB3857" w:rsidP="00FB3857">
      <w:pPr>
        <w:jc w:val="center"/>
      </w:pPr>
      <w:r w:rsidRPr="00D71D68">
        <w:t>STATEMENT</w:t>
      </w:r>
    </w:p>
    <w:p w:rsidR="00FB3857" w:rsidRDefault="00FB3857" w:rsidP="00FB3857"/>
    <w:p w:rsidR="00FB3857" w:rsidRDefault="00FB3857" w:rsidP="00FB3857">
      <w:r>
        <w:tab/>
        <w:t>This constitutional amendment provides that public employees have the specific right to engage in collective bargaining.</w:t>
      </w:r>
    </w:p>
    <w:sectPr w:rsidR="00FB3857" w:rsidSect="0078051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60D" w:rsidRDefault="0069560D">
      <w:r>
        <w:separator/>
      </w:r>
    </w:p>
  </w:endnote>
  <w:endnote w:type="continuationSeparator" w:id="0">
    <w:p w:rsidR="0069560D" w:rsidRDefault="0069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2DA" w:rsidRPr="00921C91" w:rsidRDefault="00AB02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02DA" w:rsidRPr="00921C91" w:rsidRDefault="00AB02DA">
    <w:pPr>
      <w:pStyle w:val="Footer"/>
      <w:rPr>
        <w:szCs w:val="18"/>
      </w:rPr>
    </w:pPr>
  </w:p>
  <w:p w:rsidR="00AB02DA" w:rsidRPr="00921C91" w:rsidRDefault="00AB02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B02DA" w:rsidRDefault="00AB02D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60D" w:rsidRDefault="0069560D">
      <w:r>
        <w:separator/>
      </w:r>
    </w:p>
  </w:footnote>
  <w:footnote w:type="continuationSeparator" w:id="0">
    <w:p w:rsidR="0069560D" w:rsidRDefault="00695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413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0510" w:rsidRDefault="00780510" w:rsidP="00780510">
    <w:pPr>
      <w:pStyle w:val="bpuHeadSpon"/>
    </w:pPr>
    <w:r w:rsidRPr="00780510">
      <w:rPr>
        <w:rStyle w:val="bpuHeadSponChar"/>
      </w:rPr>
      <w:t>SCR79</w:t>
    </w:r>
    <w:r>
      <w:t xml:space="preserve"> TURNER</w:t>
    </w:r>
  </w:p>
  <w:p w:rsidR="00780510" w:rsidRDefault="00780510" w:rsidP="00780510">
    <w:pPr>
      <w:pStyle w:val="bpuHeadSpon"/>
    </w:pPr>
    <w:r>
      <w:fldChar w:fldCharType="begin"/>
    </w:r>
    <w:r>
      <w:instrText xml:space="preserve"> PAGE  \* MERGEFORMAT </w:instrText>
    </w:r>
    <w:r>
      <w:fldChar w:fldCharType="separate"/>
    </w:r>
    <w:r w:rsidR="000C4132">
      <w:rPr>
        <w:noProof/>
      </w:rPr>
      <w:t>3</w:t>
    </w:r>
    <w:r>
      <w:fldChar w:fldCharType="end"/>
    </w:r>
  </w:p>
  <w:p w:rsidR="00780510" w:rsidRDefault="00780510" w:rsidP="007805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0510" w:rsidRDefault="00780510" w:rsidP="00780510">
    <w:pPr>
      <w:pStyle w:val="bpuHeadSpon"/>
    </w:pPr>
    <w:r w:rsidRPr="00780510">
      <w:rPr>
        <w:rStyle w:val="bpuHeadSponChar"/>
      </w:rPr>
      <w:t>SCR79</w:t>
    </w:r>
    <w:r>
      <w:t xml:space="preserve"> TURNER</w:t>
    </w:r>
  </w:p>
  <w:p w:rsidR="00780510" w:rsidRDefault="00780510" w:rsidP="00780510">
    <w:pPr>
      <w:pStyle w:val="bpuHeadSpon"/>
    </w:pPr>
    <w:r>
      <w:fldChar w:fldCharType="begin"/>
    </w:r>
    <w:r>
      <w:instrText xml:space="preserve"> PAGE  \* MERGEFORMAT </w:instrText>
    </w:r>
    <w:r>
      <w:fldChar w:fldCharType="separate"/>
    </w:r>
    <w:r w:rsidR="000C4132">
      <w:rPr>
        <w:noProof/>
      </w:rPr>
      <w:t>2</w:t>
    </w:r>
    <w:r>
      <w:fldChar w:fldCharType="end"/>
    </w:r>
  </w:p>
  <w:p w:rsidR="00780510" w:rsidRDefault="00780510" w:rsidP="007805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60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413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2069"/>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560D"/>
    <w:rsid w:val="006B7897"/>
    <w:rsid w:val="006B7FA7"/>
    <w:rsid w:val="006C086A"/>
    <w:rsid w:val="006C21C1"/>
    <w:rsid w:val="006C5A07"/>
    <w:rsid w:val="006C7327"/>
    <w:rsid w:val="006D00E5"/>
    <w:rsid w:val="006D791B"/>
    <w:rsid w:val="006E2895"/>
    <w:rsid w:val="006F180D"/>
    <w:rsid w:val="006F4334"/>
    <w:rsid w:val="006F47AF"/>
    <w:rsid w:val="006F6B8A"/>
    <w:rsid w:val="00707CD3"/>
    <w:rsid w:val="00712C49"/>
    <w:rsid w:val="00716BB9"/>
    <w:rsid w:val="007256D1"/>
    <w:rsid w:val="007279FD"/>
    <w:rsid w:val="007502CB"/>
    <w:rsid w:val="00752D79"/>
    <w:rsid w:val="00752E20"/>
    <w:rsid w:val="00756EDE"/>
    <w:rsid w:val="0078051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5C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631"/>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2DA"/>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1B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159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4447"/>
    <w:rsid w:val="00F54B9C"/>
    <w:rsid w:val="00F56E96"/>
    <w:rsid w:val="00F573DD"/>
    <w:rsid w:val="00F61E59"/>
    <w:rsid w:val="00F63D99"/>
    <w:rsid w:val="00F6426B"/>
    <w:rsid w:val="00F709B3"/>
    <w:rsid w:val="00F71A5E"/>
    <w:rsid w:val="00FA0AFC"/>
    <w:rsid w:val="00FA1C82"/>
    <w:rsid w:val="00FA2ED1"/>
    <w:rsid w:val="00FA4A52"/>
    <w:rsid w:val="00FB3857"/>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3C0E1B2-E2D3-47B5-9CC8-ECA59154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80510"/>
  </w:style>
  <w:style w:type="paragraph" w:styleId="BalloonText">
    <w:name w:val="Balloon Text"/>
    <w:basedOn w:val="Normal"/>
    <w:link w:val="BalloonTextChar"/>
    <w:semiHidden/>
    <w:unhideWhenUsed/>
    <w:rsid w:val="00AB02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02D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467</Words>
  <Characters>2474</Characters>
  <Application>Microsoft Office Word</Application>
  <DocSecurity>0</DocSecurity>
  <Lines>106</Lines>
  <Paragraphs>33</Paragraphs>
  <ScaleCrop>false</ScaleCrop>
  <HeadingPairs>
    <vt:vector size="2" baseType="variant">
      <vt:variant>
        <vt:lpstr>Title</vt:lpstr>
      </vt:variant>
      <vt:variant>
        <vt:i4>1</vt:i4>
      </vt:variant>
    </vt:vector>
  </HeadingPairs>
  <TitlesOfParts>
    <vt:vector size="1" baseType="lpstr">
      <vt:lpstr>SCR79</vt:lpstr>
    </vt:vector>
  </TitlesOfParts>
  <Manager>R224</Manager>
  <Company>NJ Office of Legislative Services</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SCR79</dc:title>
  <dc:subject>Reintro of SCR102 of 18 19</dc:subject>
  <dc:creator>Senator  TURNER</dc:creator>
  <cp:keywords>SCR79|3|CL |84|0|84|N|0|</cp:keywords>
  <dc:description>INTRODUCED FEBRUARY 13, 2020</dc:description>
  <cp:lastModifiedBy>Franks, Denise</cp:lastModifiedBy>
  <cp:revision>2</cp:revision>
  <cp:lastPrinted>2020-02-12T18:13:00Z</cp:lastPrinted>
  <dcterms:created xsi:type="dcterms:W3CDTF">2020-02-14T15:00:00Z</dcterms:created>
  <dcterms:modified xsi:type="dcterms:W3CDTF">2020-02-14T15:00:00Z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