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A76" w:rsidRDefault="00C57A76" w:rsidP="00C57A76">
      <w:pPr>
        <w:pStyle w:val="bpuBill"/>
      </w:pPr>
      <w:bookmarkStart w:id="0" w:name="bpuFrontPg"/>
      <w:bookmarkStart w:id="1" w:name="_GoBack"/>
      <w:bookmarkEnd w:id="0"/>
      <w:bookmarkEnd w:id="1"/>
      <w:r>
        <w:t xml:space="preserve">SENATE CONCURRENT RESOLUTION No. 89 </w:t>
      </w:r>
    </w:p>
    <w:p w:rsidR="00C57A76" w:rsidRPr="009D38FF" w:rsidRDefault="00C57A76" w:rsidP="00C57A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822" r:id="rId7"/>
        </w:object>
      </w:r>
    </w:p>
    <w:p w:rsidR="00C57A76" w:rsidRDefault="00C57A76" w:rsidP="00C57A76">
      <w:pPr>
        <w:pStyle w:val="bpuState"/>
      </w:pPr>
      <w:r>
        <w:t>STATE OF NEW JERSEY</w:t>
      </w:r>
    </w:p>
    <w:p w:rsidR="00C57A76" w:rsidRDefault="00C57A76" w:rsidP="00C57A76">
      <w:pPr>
        <w:pStyle w:val="bpuLegislature"/>
      </w:pPr>
      <w:r>
        <w:t>219th LEGISLATURE</w:t>
      </w:r>
    </w:p>
    <w:p w:rsidR="00C57A76" w:rsidRDefault="00C57A76" w:rsidP="00C57A76">
      <w:pPr>
        <w:pStyle w:val="bpuWpGraphic"/>
      </w:pPr>
      <w:r>
        <w:object w:dxaOrig="8985" w:dyaOrig="255">
          <v:shape id="_x0000_i1026" type="#_x0000_t75" style="width:6in;height:12pt" o:ole="">
            <v:imagedata r:id="rId6" o:title=""/>
          </v:shape>
          <o:OLEObject Type="Embed" ProgID="WPWin6.1" ShapeID="_x0000_i1026" DrawAspect="Content" ObjectID="_1644127823" r:id="rId8"/>
        </w:object>
      </w:r>
      <w:r>
        <w:t xml:space="preserve">  </w:t>
      </w:r>
    </w:p>
    <w:p w:rsidR="00C57A76" w:rsidRDefault="00C57A76" w:rsidP="00C57A76">
      <w:pPr>
        <w:pStyle w:val="bpuIntro"/>
      </w:pPr>
      <w:r>
        <w:t>INTRODUCED FEBRUARY 24, 2020</w:t>
      </w:r>
    </w:p>
    <w:p w:rsidR="00C57A76" w:rsidRDefault="00C57A76" w:rsidP="00C57A76">
      <w:pPr>
        <w:pStyle w:val="bpuIntro"/>
      </w:pPr>
    </w:p>
    <w:p w:rsidR="00C57A76" w:rsidRDefault="00C57A76" w:rsidP="00C57A76">
      <w:pPr>
        <w:pStyle w:val="bpuIntro"/>
        <w:sectPr w:rsidR="00C57A76" w:rsidSect="00C57A76">
          <w:headerReference w:type="even" r:id="rId9"/>
          <w:headerReference w:type="default" r:id="rId10"/>
          <w:pgSz w:w="12240" w:h="20160" w:code="5"/>
          <w:pgMar w:top="2160" w:right="1440" w:bottom="1440" w:left="1440" w:header="72" w:footer="720" w:gutter="0"/>
          <w:pgNumType w:start="1"/>
          <w:cols w:space="720"/>
          <w:docGrid w:linePitch="360"/>
        </w:sectPr>
      </w:pPr>
    </w:p>
    <w:p w:rsidR="00C57A76" w:rsidRDefault="00C57A76" w:rsidP="00C57A76">
      <w:pPr>
        <w:pStyle w:val="bpuIntro"/>
      </w:pPr>
    </w:p>
    <w:p w:rsidR="00C57A76" w:rsidRDefault="00C57A76" w:rsidP="00C57A76">
      <w:pPr>
        <w:pStyle w:val="bpuSponsor"/>
      </w:pPr>
      <w:r>
        <w:t>Sponsored by:</w:t>
      </w:r>
    </w:p>
    <w:p w:rsidR="00C57A76" w:rsidRDefault="00C57A76" w:rsidP="00C57A76">
      <w:pPr>
        <w:pStyle w:val="bpuSponsor"/>
      </w:pPr>
      <w:r>
        <w:t>Senator  NILSA CRUZ-PEREZ</w:t>
      </w:r>
    </w:p>
    <w:p w:rsidR="00C57A76" w:rsidRDefault="00C57A76" w:rsidP="00C57A76">
      <w:pPr>
        <w:pStyle w:val="bpuSponsor"/>
      </w:pPr>
      <w:r>
        <w:t>District 5 (Camden and Gloucester)</w:t>
      </w:r>
    </w:p>
    <w:p w:rsidR="00C57A76" w:rsidRDefault="00C57A76" w:rsidP="00C57A76">
      <w:pPr>
        <w:pStyle w:val="bpuSponsor"/>
      </w:pPr>
    </w:p>
    <w:p w:rsidR="00C57A76" w:rsidRDefault="00C57A76" w:rsidP="00C57A76">
      <w:pPr>
        <w:pStyle w:val="bpuSponsor"/>
      </w:pPr>
    </w:p>
    <w:p w:rsidR="00C57A76" w:rsidRDefault="00C57A76" w:rsidP="00C57A76">
      <w:pPr>
        <w:pStyle w:val="bpuSponsor"/>
      </w:pPr>
    </w:p>
    <w:p w:rsidR="00C57A76" w:rsidRDefault="00C57A76" w:rsidP="00C57A76">
      <w:pPr>
        <w:pStyle w:val="bpuSponsor"/>
      </w:pPr>
    </w:p>
    <w:p w:rsidR="00C57A76" w:rsidRDefault="00C57A76" w:rsidP="00C57A76">
      <w:pPr>
        <w:pStyle w:val="bpuSponsor"/>
      </w:pPr>
      <w:r>
        <w:t>SYNOPSIS</w:t>
      </w:r>
    </w:p>
    <w:p w:rsidR="00C57A76" w:rsidRDefault="00C57A76" w:rsidP="00C57A76">
      <w:pPr>
        <w:pStyle w:val="bpuNormText"/>
      </w:pPr>
      <w:r>
        <w:tab/>
        <w:t xml:space="preserve">Proposes constitutional amendment permitting certain veterans and their surviving spouses to receive enhanced homestead rebate amounts similar to the homestead rebate amounts allowed for senior and disabled residents. </w:t>
      </w:r>
    </w:p>
    <w:p w:rsidR="00C57A76" w:rsidRDefault="00C57A76" w:rsidP="00C57A76">
      <w:pPr>
        <w:pStyle w:val="bpuNormText"/>
      </w:pPr>
    </w:p>
    <w:p w:rsidR="00C57A76" w:rsidRDefault="00C57A76" w:rsidP="00C57A76">
      <w:pPr>
        <w:pStyle w:val="bpuSponsor"/>
      </w:pPr>
      <w:r>
        <w:t xml:space="preserve">CURRENT VERSION OF TEXT </w:t>
      </w:r>
    </w:p>
    <w:p w:rsidR="00C57A76" w:rsidRDefault="00C57A76" w:rsidP="00C57A76">
      <w:pPr>
        <w:pStyle w:val="bpuNormText"/>
      </w:pPr>
      <w:r>
        <w:tab/>
        <w:t>As introduced.</w:t>
      </w:r>
    </w:p>
    <w:p w:rsidR="00C57A76" w:rsidRDefault="00C57A76" w:rsidP="00C57A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7A76" w:rsidRDefault="00C57A76" w:rsidP="008916EC">
      <w:pPr>
        <w:pStyle w:val="FronterPage"/>
        <w:tabs>
          <w:tab w:val="clear" w:pos="720"/>
          <w:tab w:val="clear" w:pos="1440"/>
          <w:tab w:val="clear" w:pos="2160"/>
          <w:tab w:val="clear" w:pos="2880"/>
          <w:tab w:val="clear" w:pos="3600"/>
          <w:tab w:val="clear" w:pos="4320"/>
          <w:tab w:val="clear" w:pos="5040"/>
        </w:tabs>
        <w:sectPr w:rsidR="00C57A76" w:rsidSect="00C57A76">
          <w:type w:val="continuous"/>
          <w:pgSz w:w="12240" w:h="20160" w:code="5"/>
          <w:pgMar w:top="1440" w:right="2275" w:bottom="1440" w:left="2275" w:header="72" w:footer="720" w:gutter="0"/>
          <w:pgNumType w:start="1"/>
          <w:cols w:space="720"/>
          <w:docGrid w:linePitch="360"/>
        </w:sectPr>
      </w:pPr>
    </w:p>
    <w:p w:rsidR="00146F79" w:rsidRDefault="00146F79" w:rsidP="00146F79">
      <w:pPr>
        <w:pStyle w:val="HangingAnAct"/>
      </w:pPr>
      <w:r w:rsidRPr="00146F79">
        <w:rPr>
          <w:rStyle w:val="BillHead"/>
        </w:rPr>
        <w:lastRenderedPageBreak/>
        <w:t>A Concurrent Resolution</w:t>
      </w:r>
      <w:r>
        <w:t xml:space="preserve"> proposing to amend Article VIII, Section I, paragraph 5 of the Constitution of New Jersey.</w:t>
      </w:r>
    </w:p>
    <w:p w:rsidR="00146F79" w:rsidRDefault="00146F79" w:rsidP="00146F79">
      <w:pPr>
        <w:widowControl w:val="0"/>
        <w:tabs>
          <w:tab w:val="left" w:pos="-1440"/>
          <w:tab w:val="left" w:pos="-720"/>
          <w:tab w:val="left" w:pos="0"/>
        </w:tabs>
        <w:spacing w:line="287" w:lineRule="auto"/>
      </w:pPr>
    </w:p>
    <w:p w:rsidR="00146F79" w:rsidRDefault="00146F79" w:rsidP="00146F79">
      <w:pPr>
        <w:widowControl w:val="0"/>
        <w:tabs>
          <w:tab w:val="left" w:pos="-1440"/>
          <w:tab w:val="left" w:pos="-720"/>
          <w:tab w:val="left" w:pos="0"/>
        </w:tabs>
        <w:spacing w:line="287" w:lineRule="auto"/>
      </w:pPr>
      <w:r>
        <w:tab/>
      </w:r>
      <w:r>
        <w:rPr>
          <w:b/>
          <w:smallCaps/>
        </w:rPr>
        <w:t>Be It Resolved</w:t>
      </w:r>
      <w:r>
        <w:t xml:space="preserve"> </w:t>
      </w:r>
      <w:r>
        <w:rPr>
          <w:i/>
        </w:rPr>
        <w:t xml:space="preserve">by the Senate of the State of </w:t>
      </w:r>
      <w:smartTag w:uri="urn:schemas-microsoft-com:office:smarttags" w:element="place">
        <w:smartTag w:uri="urn:schemas-microsoft-com:office:smarttags" w:element="State">
          <w:r>
            <w:rPr>
              <w:i/>
            </w:rPr>
            <w:t>New Jersey</w:t>
          </w:r>
        </w:smartTag>
      </w:smartTag>
      <w:r>
        <w:rPr>
          <w:i/>
        </w:rPr>
        <w:t xml:space="preserve"> (the General Assembly concurring):</w:t>
      </w:r>
    </w:p>
    <w:p w:rsidR="00146F79" w:rsidRDefault="00146F79" w:rsidP="00146F79">
      <w:pPr>
        <w:widowControl w:val="0"/>
        <w:tabs>
          <w:tab w:val="left" w:pos="-1440"/>
          <w:tab w:val="left" w:pos="-720"/>
          <w:tab w:val="left" w:pos="0"/>
        </w:tabs>
        <w:spacing w:line="287" w:lineRule="auto"/>
      </w:pPr>
    </w:p>
    <w:p w:rsidR="00146F79" w:rsidRDefault="00146F79" w:rsidP="00146F79">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146F79" w:rsidRDefault="00146F79" w:rsidP="00146F79">
      <w:pPr>
        <w:widowControl w:val="0"/>
        <w:tabs>
          <w:tab w:val="left" w:pos="-1440"/>
          <w:tab w:val="left" w:pos="-720"/>
          <w:tab w:val="left" w:pos="0"/>
        </w:tabs>
        <w:spacing w:line="287" w:lineRule="auto"/>
      </w:pPr>
    </w:p>
    <w:p w:rsidR="00146F79" w:rsidRDefault="00146F79" w:rsidP="00146F79">
      <w:pPr>
        <w:widowControl w:val="0"/>
        <w:tabs>
          <w:tab w:val="center" w:pos="3420"/>
        </w:tabs>
        <w:spacing w:line="287" w:lineRule="auto"/>
        <w:jc w:val="center"/>
      </w:pPr>
      <w:r>
        <w:t>PROPOSED AMENDMENT</w:t>
      </w:r>
    </w:p>
    <w:p w:rsidR="00146F79" w:rsidRDefault="00146F79" w:rsidP="00146F79">
      <w:pPr>
        <w:widowControl w:val="0"/>
        <w:tabs>
          <w:tab w:val="left" w:pos="-1440"/>
          <w:tab w:val="left" w:pos="-720"/>
          <w:tab w:val="left" w:pos="0"/>
        </w:tabs>
        <w:spacing w:line="287" w:lineRule="auto"/>
      </w:pPr>
    </w:p>
    <w:p w:rsidR="00146F79" w:rsidRDefault="00146F79" w:rsidP="00146F79">
      <w:pPr>
        <w:widowControl w:val="0"/>
        <w:tabs>
          <w:tab w:val="left" w:pos="-1440"/>
          <w:tab w:val="left" w:pos="-720"/>
          <w:tab w:val="left" w:pos="0"/>
        </w:tabs>
        <w:spacing w:line="287" w:lineRule="auto"/>
      </w:pPr>
      <w:r>
        <w:tab/>
        <w:t>Amend Article VIII, Section I, paragraph 5 to read as follows:</w:t>
      </w:r>
    </w:p>
    <w:p w:rsidR="00146F79" w:rsidRDefault="00146F79" w:rsidP="00146F79">
      <w:pPr>
        <w:widowControl w:val="0"/>
        <w:tabs>
          <w:tab w:val="left" w:pos="-1440"/>
          <w:tab w:val="left" w:pos="-720"/>
          <w:tab w:val="left" w:pos="0"/>
        </w:tabs>
        <w:spacing w:line="287" w:lineRule="auto"/>
      </w:pPr>
      <w:r>
        <w:tab/>
        <w:t>5.</w:t>
      </w:r>
      <w:r>
        <w:tab/>
        <w:t xml:space="preserve">The Legislature may adopt a homestead statute which entitles homeowners, residential tenants and net lease residential tenants to a rebate or a credit of a sum of money related to property taxes paid by or allocable to them at such rates and subject to such limits as may be provided by law.  Such rebates or credits may include a differential rebate or credit to citizens and residents who are of the age of 65 or more years, or less than 65 years of age who are permanently and totally disabled according to the provisions of the Federal Social Security Act, or are 55 years of age or more and the surviving spouse of a deceased citizen or resident of this State who during his lifetime received, or who, upon the adoption of this amendment and the enactment of implementing legislation, would have been entitled to receive a rebate or credit related to property taxes.  </w:t>
      </w:r>
      <w:r>
        <w:rPr>
          <w:u w:val="single"/>
        </w:rPr>
        <w:t>Such rebates or credits may further include the same differential rebate or credit to citizens and residents who are veterans now or hereafter honorably discharged or released under honorable circumstances from active service, in time of war or other emergency as, from time to time, defined by the Legislature, in any branch of the Armed Forces of the United States, and to the surviving spouse of any such citizen and resident of this State, during her widowhood or his widowerhood, as the case may be, and while a resident of this State, to which the veteran spouse was entitled, and to the surviving spouse of any citizen and resident of this State, who has had or shall hereafter have active service in time of war or of other emergency as so defined in any branch of the Armed Forces of the United States and who died or shall die while on such active duty in any branch of the Armed Forces of the United States, during her widowhood or his widowerhood, as the case may be.</w:t>
      </w:r>
    </w:p>
    <w:p w:rsidR="00146F79" w:rsidRDefault="00146F79" w:rsidP="00146F79">
      <w:pPr>
        <w:widowControl w:val="0"/>
        <w:tabs>
          <w:tab w:val="left" w:pos="-1440"/>
          <w:tab w:val="left" w:pos="-720"/>
          <w:tab w:val="left" w:pos="0"/>
        </w:tabs>
        <w:spacing w:line="287" w:lineRule="auto"/>
      </w:pPr>
      <w:r>
        <w:t>(cf:  Article VIII, Section I, paragraph 5 effective December 2, 1976)</w:t>
      </w:r>
    </w:p>
    <w:p w:rsidR="00146F79" w:rsidRDefault="00146F79" w:rsidP="00146F79">
      <w:pPr>
        <w:widowControl w:val="0"/>
        <w:tabs>
          <w:tab w:val="left" w:pos="-1440"/>
          <w:tab w:val="left" w:pos="-720"/>
          <w:tab w:val="left" w:pos="0"/>
        </w:tabs>
        <w:spacing w:line="287" w:lineRule="auto"/>
      </w:pPr>
    </w:p>
    <w:p w:rsidR="00146F79" w:rsidRDefault="00146F79" w:rsidP="00146F79">
      <w:pPr>
        <w:widowControl w:val="0"/>
        <w:tabs>
          <w:tab w:val="left" w:pos="-1440"/>
          <w:tab w:val="left" w:pos="-720"/>
          <w:tab w:val="left" w:pos="0"/>
        </w:tabs>
        <w:spacing w:line="287" w:lineRule="auto"/>
      </w:pPr>
      <w:r>
        <w:tab/>
        <w:t>2.</w:t>
      </w:r>
      <w:r>
        <w:tab/>
        <w:t xml:space="preserve">When this proposed amendment to the Constitution is finally </w:t>
      </w:r>
      <w:r w:rsidR="00B07784">
        <w:br w:type="page"/>
      </w:r>
      <w:r>
        <w:lastRenderedPageBreak/>
        <w:t>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146F79" w:rsidRDefault="00146F79" w:rsidP="00146F79">
      <w:pPr>
        <w:widowControl w:val="0"/>
        <w:tabs>
          <w:tab w:val="left" w:pos="-1440"/>
          <w:tab w:val="left" w:pos="-720"/>
          <w:tab w:val="left" w:pos="0"/>
        </w:tabs>
        <w:spacing w:line="287" w:lineRule="auto"/>
      </w:pPr>
    </w:p>
    <w:p w:rsidR="00146F79" w:rsidRDefault="00146F79" w:rsidP="00146F79">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146F79" w:rsidRDefault="00146F79" w:rsidP="00146F79">
      <w:pPr>
        <w:widowControl w:val="0"/>
        <w:tabs>
          <w:tab w:val="left" w:pos="-1440"/>
          <w:tab w:val="left" w:pos="-720"/>
          <w:tab w:val="left" w:pos="0"/>
        </w:tabs>
        <w:spacing w:line="287" w:lineRule="auto"/>
      </w:pPr>
      <w:r>
        <w:tab/>
        <w:t>There shall be printed on each official ballot to be used at the general election, the following:</w:t>
      </w:r>
    </w:p>
    <w:p w:rsidR="00146F79" w:rsidRDefault="00146F79" w:rsidP="00146F79">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146F79" w:rsidRDefault="00146F79" w:rsidP="00146F79">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B07784" w:rsidRDefault="00146F79" w:rsidP="00B07784">
      <w:pPr>
        <w:widowControl w:val="0"/>
        <w:tabs>
          <w:tab w:val="left" w:pos="-1440"/>
          <w:tab w:val="left" w:pos="-720"/>
          <w:tab w:val="left" w:pos="0"/>
        </w:tabs>
        <w:spacing w:line="287" w:lineRule="auto"/>
      </w:pPr>
      <w:r>
        <w:tab/>
        <w:t>b.</w:t>
      </w:r>
      <w:r>
        <w:tab/>
        <w:t>In every municipality the following question:</w:t>
      </w:r>
      <w:r w:rsidR="00B07784">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146F79" w:rsidTr="00925686">
        <w:trPr>
          <w:cantSplit/>
          <w:trHeight w:val="576"/>
        </w:trPr>
        <w:tc>
          <w:tcPr>
            <w:tcW w:w="648" w:type="dxa"/>
            <w:tcBorders>
              <w:bottom w:val="nil"/>
            </w:tcBorders>
          </w:tcPr>
          <w:p w:rsidR="00146F79" w:rsidRDefault="00146F79" w:rsidP="00925686"/>
        </w:tc>
        <w:tc>
          <w:tcPr>
            <w:tcW w:w="1080" w:type="dxa"/>
            <w:tcBorders>
              <w:bottom w:val="nil"/>
            </w:tcBorders>
          </w:tcPr>
          <w:p w:rsidR="00146F79" w:rsidRDefault="00146F79" w:rsidP="00925686"/>
        </w:tc>
        <w:tc>
          <w:tcPr>
            <w:tcW w:w="4723" w:type="dxa"/>
            <w:tcBorders>
              <w:bottom w:val="nil"/>
            </w:tcBorders>
            <w:tcMar>
              <w:top w:w="58" w:type="dxa"/>
            </w:tcMar>
          </w:tcPr>
          <w:p w:rsidR="00146F79" w:rsidRPr="00C4258C" w:rsidRDefault="00146F79" w:rsidP="00925686">
            <w:pPr>
              <w:jc w:val="center"/>
            </w:pPr>
            <w:r>
              <w:t>PERMITS INCREASE IN VETERANS' HOMESTEAD REBATES</w:t>
            </w:r>
          </w:p>
        </w:tc>
      </w:tr>
      <w:tr w:rsidR="00146F79" w:rsidTr="00925686">
        <w:trPr>
          <w:trHeight w:val="461"/>
        </w:trPr>
        <w:tc>
          <w:tcPr>
            <w:tcW w:w="648" w:type="dxa"/>
            <w:tcBorders>
              <w:top w:val="nil"/>
            </w:tcBorders>
          </w:tcPr>
          <w:p w:rsidR="00146F79" w:rsidRDefault="00146F79" w:rsidP="00925686"/>
        </w:tc>
        <w:tc>
          <w:tcPr>
            <w:tcW w:w="1080" w:type="dxa"/>
            <w:tcBorders>
              <w:top w:val="nil"/>
            </w:tcBorders>
            <w:vAlign w:val="center"/>
          </w:tcPr>
          <w:p w:rsidR="00146F79" w:rsidRDefault="00146F79" w:rsidP="00925686">
            <w:pPr>
              <w:jc w:val="center"/>
              <w:rPr>
                <w:sz w:val="22"/>
                <w:szCs w:val="22"/>
              </w:rPr>
            </w:pPr>
            <w:r w:rsidRPr="00C4258C">
              <w:rPr>
                <w:sz w:val="22"/>
                <w:szCs w:val="22"/>
              </w:rPr>
              <w:t>YES</w:t>
            </w:r>
          </w:p>
          <w:p w:rsidR="00B07784" w:rsidRDefault="00B07784" w:rsidP="00925686">
            <w:pPr>
              <w:jc w:val="center"/>
              <w:rPr>
                <w:sz w:val="22"/>
                <w:szCs w:val="22"/>
              </w:rPr>
            </w:pPr>
          </w:p>
          <w:p w:rsidR="00B07784" w:rsidRDefault="00B07784" w:rsidP="00925686">
            <w:pPr>
              <w:jc w:val="center"/>
              <w:rPr>
                <w:sz w:val="22"/>
                <w:szCs w:val="22"/>
              </w:rPr>
            </w:pPr>
          </w:p>
          <w:p w:rsidR="00B07784" w:rsidRDefault="00B07784" w:rsidP="00925686">
            <w:pPr>
              <w:jc w:val="center"/>
              <w:rPr>
                <w:sz w:val="22"/>
                <w:szCs w:val="22"/>
              </w:rPr>
            </w:pPr>
          </w:p>
          <w:p w:rsidR="00B07784" w:rsidRDefault="00B07784" w:rsidP="00925686">
            <w:pPr>
              <w:jc w:val="center"/>
              <w:rPr>
                <w:sz w:val="22"/>
                <w:szCs w:val="22"/>
              </w:rPr>
            </w:pPr>
          </w:p>
          <w:p w:rsidR="00B07784" w:rsidRPr="00C4258C" w:rsidRDefault="00B07784" w:rsidP="00925686">
            <w:pPr>
              <w:jc w:val="center"/>
              <w:rPr>
                <w:sz w:val="22"/>
                <w:szCs w:val="22"/>
              </w:rPr>
            </w:pPr>
          </w:p>
        </w:tc>
        <w:tc>
          <w:tcPr>
            <w:tcW w:w="4723" w:type="dxa"/>
            <w:tcBorders>
              <w:top w:val="nil"/>
            </w:tcBorders>
          </w:tcPr>
          <w:p w:rsidR="00146F79" w:rsidRDefault="00146F79" w:rsidP="00925686">
            <w:pPr>
              <w:widowControl w:val="0"/>
              <w:tabs>
                <w:tab w:val="left" w:pos="-1440"/>
                <w:tab w:val="left" w:pos="-720"/>
                <w:tab w:val="left" w:pos="0"/>
              </w:tabs>
              <w:spacing w:before="92" w:after="44" w:line="287" w:lineRule="auto"/>
            </w:pPr>
            <w:r>
              <w:t>Do you approve the amendment to the New Jersey Constitution permitting homestead property tax rebates, currently allowed in a differential amount for certain senior citizens and disabled citizens, to be allowed in the same differential homestead rebate amount to: (1)  citizens and residents who are veterans now or hereafter honorably discharged or released under honorable circumstances from active service, in time of war or other emergency as is, from time to time, defined by the Legislature, in any branch of the Armed Forces of the United States,  (2) the surviving spouse of any such citizen and resident of this State, during her widowhood or his widowerhood, as the case may be, and while a resident of this State, to which the veteran spouse was entitled, and (3) the surviving spouse of any citizen and resident of this State, who has had or shall hereafter have active service in time of war or of other emergency as so defined in any branch of the Armed Forces of the United States and who died or shall die while on such active duty in any branch of the Armed Forces of the United States, during her widowhood or his widowerhood, as the case may be?</w:t>
            </w:r>
          </w:p>
        </w:tc>
      </w:tr>
      <w:tr w:rsidR="00146F79" w:rsidTr="00925686">
        <w:trPr>
          <w:trHeight w:val="461"/>
        </w:trPr>
        <w:tc>
          <w:tcPr>
            <w:tcW w:w="648" w:type="dxa"/>
            <w:tcBorders>
              <w:bottom w:val="nil"/>
            </w:tcBorders>
          </w:tcPr>
          <w:p w:rsidR="00146F79" w:rsidRDefault="00146F79" w:rsidP="00925686"/>
        </w:tc>
        <w:tc>
          <w:tcPr>
            <w:tcW w:w="1080" w:type="dxa"/>
            <w:tcBorders>
              <w:bottom w:val="nil"/>
            </w:tcBorders>
          </w:tcPr>
          <w:p w:rsidR="00146F79" w:rsidRDefault="00146F79" w:rsidP="00925686"/>
        </w:tc>
        <w:tc>
          <w:tcPr>
            <w:tcW w:w="4723" w:type="dxa"/>
            <w:tcBorders>
              <w:bottom w:val="nil"/>
            </w:tcBorders>
            <w:vAlign w:val="center"/>
          </w:tcPr>
          <w:p w:rsidR="00146F79" w:rsidRPr="00C4258C" w:rsidRDefault="00146F79" w:rsidP="00146F79">
            <w:pPr>
              <w:jc w:val="center"/>
            </w:pPr>
            <w:r>
              <w:t>INTERPRETIVE STATEMENT</w:t>
            </w:r>
          </w:p>
        </w:tc>
      </w:tr>
      <w:tr w:rsidR="00146F79" w:rsidTr="00925686">
        <w:trPr>
          <w:trHeight w:val="461"/>
        </w:trPr>
        <w:tc>
          <w:tcPr>
            <w:tcW w:w="648" w:type="dxa"/>
            <w:tcBorders>
              <w:top w:val="nil"/>
            </w:tcBorders>
          </w:tcPr>
          <w:p w:rsidR="00146F79" w:rsidRDefault="00146F79" w:rsidP="00925686"/>
        </w:tc>
        <w:tc>
          <w:tcPr>
            <w:tcW w:w="1080" w:type="dxa"/>
            <w:tcBorders>
              <w:top w:val="nil"/>
            </w:tcBorders>
            <w:vAlign w:val="bottom"/>
          </w:tcPr>
          <w:p w:rsidR="00146F79" w:rsidRDefault="00146F79" w:rsidP="00925686">
            <w:pPr>
              <w:jc w:val="center"/>
              <w:rPr>
                <w:sz w:val="22"/>
                <w:szCs w:val="22"/>
              </w:rPr>
            </w:pPr>
            <w:r>
              <w:rPr>
                <w:sz w:val="22"/>
                <w:szCs w:val="22"/>
              </w:rPr>
              <w:t>NO</w:t>
            </w:r>
          </w:p>
          <w:p w:rsidR="00146F79" w:rsidRDefault="00146F79" w:rsidP="00925686">
            <w:pPr>
              <w:jc w:val="center"/>
              <w:rPr>
                <w:sz w:val="22"/>
                <w:szCs w:val="22"/>
              </w:rPr>
            </w:pPr>
          </w:p>
          <w:p w:rsidR="00146F79" w:rsidRDefault="00146F79" w:rsidP="00925686">
            <w:pPr>
              <w:jc w:val="center"/>
              <w:rPr>
                <w:sz w:val="22"/>
                <w:szCs w:val="22"/>
              </w:rPr>
            </w:pPr>
          </w:p>
          <w:p w:rsidR="00146F79" w:rsidRDefault="00146F79" w:rsidP="00925686">
            <w:pPr>
              <w:jc w:val="center"/>
              <w:rPr>
                <w:sz w:val="22"/>
                <w:szCs w:val="22"/>
              </w:rPr>
            </w:pPr>
          </w:p>
          <w:p w:rsidR="00146F79" w:rsidRDefault="00146F79" w:rsidP="00925686">
            <w:pPr>
              <w:jc w:val="center"/>
              <w:rPr>
                <w:sz w:val="22"/>
                <w:szCs w:val="22"/>
              </w:rPr>
            </w:pPr>
          </w:p>
          <w:p w:rsidR="00146F79" w:rsidRPr="00C4258C" w:rsidRDefault="00146F79" w:rsidP="00925686">
            <w:pPr>
              <w:jc w:val="center"/>
              <w:rPr>
                <w:sz w:val="22"/>
                <w:szCs w:val="22"/>
              </w:rPr>
            </w:pPr>
          </w:p>
        </w:tc>
        <w:tc>
          <w:tcPr>
            <w:tcW w:w="4723" w:type="dxa"/>
            <w:tcBorders>
              <w:top w:val="nil"/>
            </w:tcBorders>
          </w:tcPr>
          <w:p w:rsidR="00146F79" w:rsidRDefault="00146F79" w:rsidP="00925686">
            <w:r>
              <w:t>This constitutional amendment allows any State resident who is an honorably discharged United States Armed Forces war veteran, an unmarried surviving spouse of such a war veteran, or an unmarried surviving spouse of a serviceperson who died while on active duty in time of war to receive the same larger homestead property tax rebate as is allowed for eligible senior citizens and disabled citizens.</w:t>
            </w:r>
          </w:p>
        </w:tc>
      </w:tr>
    </w:tbl>
    <w:p w:rsidR="00FA252E" w:rsidRDefault="00FA252E" w:rsidP="00FA252E">
      <w:pPr>
        <w:widowControl w:val="0"/>
        <w:tabs>
          <w:tab w:val="left" w:pos="-1440"/>
          <w:tab w:val="left" w:pos="-720"/>
          <w:tab w:val="left" w:pos="0"/>
        </w:tabs>
        <w:spacing w:line="287" w:lineRule="auto"/>
      </w:pPr>
    </w:p>
    <w:p w:rsidR="00B07784" w:rsidRDefault="00B07784" w:rsidP="00FA252E">
      <w:pPr>
        <w:widowControl w:val="0"/>
        <w:tabs>
          <w:tab w:val="left" w:pos="-1440"/>
          <w:tab w:val="left" w:pos="-720"/>
          <w:tab w:val="left" w:pos="0"/>
        </w:tabs>
        <w:spacing w:line="287" w:lineRule="auto"/>
      </w:pPr>
    </w:p>
    <w:p w:rsidR="00146F79" w:rsidRDefault="00146F79" w:rsidP="00FA252E">
      <w:pPr>
        <w:widowControl w:val="0"/>
        <w:tabs>
          <w:tab w:val="left" w:pos="-1440"/>
          <w:tab w:val="left" w:pos="-720"/>
          <w:tab w:val="left" w:pos="0"/>
        </w:tabs>
        <w:spacing w:line="287" w:lineRule="auto"/>
        <w:jc w:val="center"/>
      </w:pPr>
      <w:r>
        <w:t>STATEMENT</w:t>
      </w:r>
    </w:p>
    <w:p w:rsidR="00146F79" w:rsidRDefault="00146F79" w:rsidP="00146F79">
      <w:pPr>
        <w:widowControl w:val="0"/>
        <w:tabs>
          <w:tab w:val="left" w:pos="-1440"/>
          <w:tab w:val="left" w:pos="-720"/>
          <w:tab w:val="left" w:pos="0"/>
        </w:tabs>
        <w:spacing w:line="287" w:lineRule="auto"/>
      </w:pPr>
    </w:p>
    <w:p w:rsidR="00146F79" w:rsidRDefault="00146F79" w:rsidP="00146F79">
      <w:pPr>
        <w:widowControl w:val="0"/>
        <w:tabs>
          <w:tab w:val="left" w:pos="-1440"/>
          <w:tab w:val="left" w:pos="-720"/>
          <w:tab w:val="left" w:pos="0"/>
        </w:tabs>
        <w:spacing w:line="287" w:lineRule="auto"/>
      </w:pPr>
      <w:r>
        <w:tab/>
        <w:t xml:space="preserve">This concurrent resolution proposes to amend the State Constitution's homestead rebate provision to allow honorably </w:t>
      </w:r>
      <w:r>
        <w:lastRenderedPageBreak/>
        <w:t xml:space="preserve">discharged United States Armed Forces war veterans, their unmarried surviving spouses, and unmarried surviving spouses of United States military personnel who died while on active duty in time of war to receive the same larger homestead property tax rebate as is allowed for eligible senior citizens and disabled citizens.  The State Constitution currently allows for a differential homestead property tax rebate to be paid to homestead owners or residential tenants who are senior citizens and disabled citizens. Under the </w:t>
      </w:r>
      <w:r w:rsidR="00FA252E">
        <w:t>“</w:t>
      </w:r>
      <w:r>
        <w:t>New Jersey School Assessment Valuation Exemption Relief and  Homestead Property Tax Rebate Act” (NJ SAVER and Homestead Rebate Act), P.L.1999, c.63, approximately 125,000 senior tenants and disabled tenants were eligible for an annual Homestead Rebate benefit of up to $500 that averaged for these claimants about $410.  Under that act, if the NJ SAVER provisions produce a greater benefit than the homestead rebate, the greater NJ SAVER rebate is paid.</w:t>
      </w:r>
    </w:p>
    <w:p w:rsidR="00686AEB" w:rsidRPr="00D71D68" w:rsidRDefault="00146F79" w:rsidP="00FA252E">
      <w:pPr>
        <w:widowControl w:val="0"/>
        <w:tabs>
          <w:tab w:val="left" w:pos="-1440"/>
          <w:tab w:val="left" w:pos="-720"/>
          <w:tab w:val="left" w:pos="0"/>
        </w:tabs>
        <w:spacing w:line="287" w:lineRule="auto"/>
      </w:pPr>
      <w:r>
        <w:tab/>
        <w:t>Under this constitutional amendment, and companion implementing legislation, approximately 200,000 war veterans or their surviving spouses would be eligible to also receive the greater of the "circuit-breaker" type homestead rebate, currently available only to senior and disabled citizens, or the NJ SAVER rebate.  The war veterans and their unmarried surviving spouses who would be eligible for the enhanced homestead rebate are the same war time military personnel who are eligible under the State Constitution for the veterans' $2</w:t>
      </w:r>
      <w:r w:rsidR="00FA252E">
        <w:t>50 real property tax deduction.</w:t>
      </w:r>
      <w:r>
        <w:t xml:space="preserve"> While this $250 deduction would continue to be extended to these veterans and their surviving spouses, the extension of the enhanced homestead rebate will provide </w:t>
      </w:r>
      <w:r w:rsidR="00FA252E">
        <w:t>an</w:t>
      </w:r>
      <w:r>
        <w:t xml:space="preserve"> increase in personal property tax relief for this </w:t>
      </w:r>
      <w:r w:rsidR="00FA252E">
        <w:t>group of residents</w:t>
      </w:r>
      <w:r>
        <w:t>.</w:t>
      </w:r>
    </w:p>
    <w:sectPr w:rsidR="00686AEB" w:rsidRPr="00D71D68" w:rsidSect="00C57A7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9A3" w:rsidRDefault="00A629A3">
      <w:r>
        <w:separator/>
      </w:r>
    </w:p>
  </w:endnote>
  <w:endnote w:type="continuationSeparator" w:id="0">
    <w:p w:rsidR="00A629A3" w:rsidRDefault="00A62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B5B" w:rsidRPr="00921C91" w:rsidRDefault="00C72B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2B5B" w:rsidRPr="00921C91" w:rsidRDefault="00C72B5B">
    <w:pPr>
      <w:pStyle w:val="Footer"/>
      <w:rPr>
        <w:szCs w:val="18"/>
      </w:rPr>
    </w:pPr>
  </w:p>
  <w:p w:rsidR="00C72B5B" w:rsidRPr="00921C91" w:rsidRDefault="00C72B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2B5B" w:rsidRDefault="00C72B5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9A3" w:rsidRDefault="00A629A3">
      <w:r>
        <w:separator/>
      </w:r>
    </w:p>
  </w:footnote>
  <w:footnote w:type="continuationSeparator" w:id="0">
    <w:p w:rsidR="00A629A3" w:rsidRDefault="00A62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4D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7A76" w:rsidRDefault="00C57A76" w:rsidP="00C57A76">
    <w:pPr>
      <w:pStyle w:val="bpuHeadSpon"/>
    </w:pPr>
    <w:r w:rsidRPr="00C57A76">
      <w:rPr>
        <w:rStyle w:val="bpuHeadSponChar"/>
      </w:rPr>
      <w:t>SCR89</w:t>
    </w:r>
    <w:r>
      <w:t xml:space="preserve"> CRUZ-PEREZ</w:t>
    </w:r>
  </w:p>
  <w:p w:rsidR="00C57A76" w:rsidRDefault="00C57A76" w:rsidP="00C57A76">
    <w:pPr>
      <w:pStyle w:val="bpuHeadSpon"/>
    </w:pPr>
    <w:r>
      <w:fldChar w:fldCharType="begin"/>
    </w:r>
    <w:r>
      <w:instrText xml:space="preserve"> PAGE  \* MERGEFORMAT </w:instrText>
    </w:r>
    <w:r>
      <w:fldChar w:fldCharType="separate"/>
    </w:r>
    <w:r w:rsidR="00134D73">
      <w:rPr>
        <w:noProof/>
      </w:rPr>
      <w:t>5</w:t>
    </w:r>
    <w:r>
      <w:fldChar w:fldCharType="end"/>
    </w:r>
  </w:p>
  <w:p w:rsidR="00C57A76" w:rsidRDefault="00C57A76" w:rsidP="00C57A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7A76" w:rsidRDefault="00C57A76" w:rsidP="00C57A76">
    <w:pPr>
      <w:pStyle w:val="bpuHeadSpon"/>
    </w:pPr>
    <w:r w:rsidRPr="00C57A76">
      <w:rPr>
        <w:rStyle w:val="bpuHeadSponChar"/>
      </w:rPr>
      <w:t>SCR89</w:t>
    </w:r>
    <w:r>
      <w:t xml:space="preserve"> CRUZ-PEREZ</w:t>
    </w:r>
  </w:p>
  <w:p w:rsidR="00C57A76" w:rsidRDefault="00C57A76" w:rsidP="00C57A76">
    <w:pPr>
      <w:pStyle w:val="bpuHeadSpon"/>
    </w:pPr>
    <w:r>
      <w:fldChar w:fldCharType="begin"/>
    </w:r>
    <w:r>
      <w:instrText xml:space="preserve"> PAGE  \* MERGEFORMAT </w:instrText>
    </w:r>
    <w:r>
      <w:fldChar w:fldCharType="separate"/>
    </w:r>
    <w:r w:rsidR="00134D73">
      <w:rPr>
        <w:noProof/>
      </w:rPr>
      <w:t>2</w:t>
    </w:r>
    <w:r>
      <w:fldChar w:fldCharType="end"/>
    </w:r>
  </w:p>
  <w:p w:rsidR="00C57A76" w:rsidRDefault="00C57A76" w:rsidP="00C57A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9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8D6"/>
    <w:rsid w:val="000C054C"/>
    <w:rsid w:val="000C12C2"/>
    <w:rsid w:val="000D11AF"/>
    <w:rsid w:val="000D6255"/>
    <w:rsid w:val="000D6262"/>
    <w:rsid w:val="000D7B4A"/>
    <w:rsid w:val="000E4006"/>
    <w:rsid w:val="000F3DA2"/>
    <w:rsid w:val="000F5FDE"/>
    <w:rsid w:val="000F7466"/>
    <w:rsid w:val="0013000E"/>
    <w:rsid w:val="00133F81"/>
    <w:rsid w:val="00134D73"/>
    <w:rsid w:val="00135943"/>
    <w:rsid w:val="00146F7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E33"/>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728"/>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2C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054"/>
    <w:rsid w:val="009F4FAC"/>
    <w:rsid w:val="00A017C0"/>
    <w:rsid w:val="00A11228"/>
    <w:rsid w:val="00A222C2"/>
    <w:rsid w:val="00A305D6"/>
    <w:rsid w:val="00A342C4"/>
    <w:rsid w:val="00A50F6B"/>
    <w:rsid w:val="00A52237"/>
    <w:rsid w:val="00A551D6"/>
    <w:rsid w:val="00A6251B"/>
    <w:rsid w:val="00A629A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784"/>
    <w:rsid w:val="00B1138C"/>
    <w:rsid w:val="00B2574A"/>
    <w:rsid w:val="00B35D8A"/>
    <w:rsid w:val="00B454B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A76"/>
    <w:rsid w:val="00C66BF3"/>
    <w:rsid w:val="00C70140"/>
    <w:rsid w:val="00C72B5B"/>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C8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E8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52E"/>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4A08C6F-BCAB-47E1-82CF-41F933C8D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57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1222</Words>
  <Characters>6208</Characters>
  <Application>Microsoft Office Word</Application>
  <DocSecurity>0</DocSecurity>
  <Lines>186</Lines>
  <Paragraphs>33</Paragraphs>
  <ScaleCrop>false</ScaleCrop>
  <HeadingPairs>
    <vt:vector size="2" baseType="variant">
      <vt:variant>
        <vt:lpstr>Title</vt:lpstr>
      </vt:variant>
      <vt:variant>
        <vt:i4>1</vt:i4>
      </vt:variant>
    </vt:vector>
  </HeadingPairs>
  <TitlesOfParts>
    <vt:vector size="1" baseType="lpstr">
      <vt:lpstr>SCR89</vt:lpstr>
    </vt:vector>
  </TitlesOfParts>
  <Manager>R225</Manager>
  <Company>NJ Office of Legislative Services</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SCR89</dc:title>
  <dc:subject>Cruz Perez, reintro</dc:subject>
  <dc:creator>Senator  CRUZ-PEREZ</dc:creator>
  <cp:keywords>SCR89|5|RF |298|0|298|F|0|</cp:keywords>
  <dc:description>INTRODUCED FEBRUARY 24, 2020</dc:description>
  <cp:lastModifiedBy>Siracusa, Nicole</cp:lastModifiedBy>
  <cp:revision>2</cp:revision>
  <cp:lastPrinted>2020-02-18T19:29:00Z</cp:lastPrinted>
  <dcterms:created xsi:type="dcterms:W3CDTF">2020-02-25T14:19:00Z</dcterms:created>
  <dcterms:modified xsi:type="dcterms:W3CDTF">2020-02-25T14:19:00Z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