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310" w:rsidRDefault="00F97310" w:rsidP="00F97310">
      <w:pPr>
        <w:pStyle w:val="bpuBill"/>
      </w:pPr>
      <w:bookmarkStart w:id="0" w:name="bpuFrontPg"/>
      <w:bookmarkStart w:id="1" w:name="_GoBack"/>
      <w:bookmarkEnd w:id="0"/>
      <w:bookmarkEnd w:id="1"/>
      <w:r>
        <w:t xml:space="preserve">SENATE CONCURRENT RESOLUTION No. 91 </w:t>
      </w:r>
    </w:p>
    <w:p w:rsidR="00F97310" w:rsidRPr="009D38FF" w:rsidRDefault="00F97310" w:rsidP="00F973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71758" r:id="rId7"/>
        </w:object>
      </w:r>
    </w:p>
    <w:p w:rsidR="00F97310" w:rsidRDefault="00F97310" w:rsidP="00F97310">
      <w:pPr>
        <w:pStyle w:val="bpuState"/>
      </w:pPr>
      <w:r>
        <w:t>STATE OF NEW JERSEY</w:t>
      </w:r>
    </w:p>
    <w:p w:rsidR="00F97310" w:rsidRDefault="00F97310" w:rsidP="00F97310">
      <w:pPr>
        <w:pStyle w:val="bpuLegislature"/>
      </w:pPr>
      <w:r>
        <w:t>219th LEGISLATURE</w:t>
      </w:r>
    </w:p>
    <w:p w:rsidR="00F97310" w:rsidRDefault="00F97310" w:rsidP="00F97310">
      <w:pPr>
        <w:pStyle w:val="bpuWpGraphic"/>
      </w:pPr>
      <w:r>
        <w:object w:dxaOrig="8985" w:dyaOrig="255">
          <v:shape id="_x0000_i1026" type="#_x0000_t75" style="width:6in;height:12pt" o:ole="">
            <v:imagedata r:id="rId6" o:title=""/>
          </v:shape>
          <o:OLEObject Type="Embed" ProgID="WPWin6.1" ShapeID="_x0000_i1026" DrawAspect="Content" ObjectID="_1685971759" r:id="rId8"/>
        </w:object>
      </w:r>
      <w:r>
        <w:t xml:space="preserve">  </w:t>
      </w:r>
    </w:p>
    <w:p w:rsidR="00F97310" w:rsidRDefault="00F97310" w:rsidP="00F97310">
      <w:pPr>
        <w:pStyle w:val="bpuIntro"/>
      </w:pPr>
      <w:r>
        <w:t>INTRODUCED MARCH 5, 2020</w:t>
      </w:r>
    </w:p>
    <w:p w:rsidR="00F97310" w:rsidRDefault="00F97310" w:rsidP="00F97310">
      <w:pPr>
        <w:pStyle w:val="bpuIntro"/>
      </w:pPr>
    </w:p>
    <w:p w:rsidR="00F97310" w:rsidRDefault="00F97310" w:rsidP="00F97310">
      <w:pPr>
        <w:pStyle w:val="bpuIntro"/>
        <w:sectPr w:rsidR="00F97310" w:rsidSect="009661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97310" w:rsidRDefault="00F97310" w:rsidP="00F97310">
      <w:pPr>
        <w:pStyle w:val="bpuIntro"/>
      </w:pPr>
    </w:p>
    <w:p w:rsidR="00F97310" w:rsidRDefault="00F97310" w:rsidP="00F97310">
      <w:pPr>
        <w:pStyle w:val="bpuSponsor"/>
      </w:pPr>
      <w:r>
        <w:t>Sponsored by:</w:t>
      </w:r>
    </w:p>
    <w:p w:rsidR="00F97310" w:rsidRDefault="00F97310" w:rsidP="00F97310">
      <w:pPr>
        <w:pStyle w:val="bpuSponsor"/>
      </w:pPr>
      <w:r>
        <w:t>Senator  LORETTA WEINBERG</w:t>
      </w:r>
    </w:p>
    <w:p w:rsidR="00F97310" w:rsidRDefault="00F97310" w:rsidP="00F97310">
      <w:pPr>
        <w:pStyle w:val="bpuSponsor"/>
      </w:pPr>
      <w:r>
        <w:t>District 37 (Bergen)</w:t>
      </w:r>
    </w:p>
    <w:p w:rsidR="00F97310" w:rsidRDefault="00EB58FC" w:rsidP="00EB58FC">
      <w:pPr>
        <w:pStyle w:val="bpuSponsor"/>
      </w:pPr>
      <w:r>
        <w:t>Senator  THOMAS H. KEAN, JR.</w:t>
      </w:r>
    </w:p>
    <w:p w:rsidR="00EB58FC" w:rsidRDefault="00EB58FC" w:rsidP="00EB58FC">
      <w:pPr>
        <w:pStyle w:val="bpuSponsor"/>
      </w:pPr>
      <w:r>
        <w:t>District 21 (Morris, Somerset and Union)</w:t>
      </w:r>
    </w:p>
    <w:p w:rsidR="00EB58FC" w:rsidRDefault="00E30DDE" w:rsidP="00E30DDE">
      <w:pPr>
        <w:pStyle w:val="bpuSponsor"/>
      </w:pPr>
      <w:r>
        <w:t>Assemblywoman  YVONNE LOPEZ</w:t>
      </w:r>
    </w:p>
    <w:p w:rsidR="00E30DDE" w:rsidRDefault="00E30DDE" w:rsidP="00E30DDE">
      <w:pPr>
        <w:pStyle w:val="bpuSponsor"/>
      </w:pPr>
      <w:r>
        <w:t>District 19 (Middlesex)</w:t>
      </w:r>
    </w:p>
    <w:p w:rsidR="00E30DDE" w:rsidRDefault="00E30DDE" w:rsidP="00E30DDE">
      <w:pPr>
        <w:pStyle w:val="bpuSponsor"/>
      </w:pPr>
      <w:r>
        <w:t>Assemblywoman  CAROL A. MURPHY</w:t>
      </w:r>
    </w:p>
    <w:p w:rsidR="00E30DDE" w:rsidRDefault="00E30DDE" w:rsidP="00E30DDE">
      <w:pPr>
        <w:pStyle w:val="bpuSponsor"/>
      </w:pPr>
      <w:r>
        <w:t>District 7 (Burlington)</w:t>
      </w:r>
    </w:p>
    <w:p w:rsidR="00E30DDE" w:rsidRDefault="00E30DDE" w:rsidP="00E30DDE">
      <w:pPr>
        <w:pStyle w:val="bpuSponsor"/>
      </w:pPr>
      <w:r>
        <w:t>Assemblyman  GORDON M. JOHNSON</w:t>
      </w:r>
    </w:p>
    <w:p w:rsidR="00E30DDE" w:rsidRDefault="00E30DDE" w:rsidP="00E30DDE">
      <w:pPr>
        <w:pStyle w:val="bpuSponsor"/>
      </w:pPr>
      <w:r>
        <w:t>District 37 (Bergen)</w:t>
      </w:r>
    </w:p>
    <w:p w:rsidR="00E30DDE" w:rsidRPr="00E30DDE" w:rsidRDefault="00E30DDE" w:rsidP="00E30DDE"/>
    <w:p w:rsidR="001142B3" w:rsidRDefault="00E30DDE" w:rsidP="00E30DDE">
      <w:pPr>
        <w:pStyle w:val="bpuSponsor"/>
      </w:pPr>
      <w:r>
        <w:t>Co-Sponsored by:</w:t>
      </w:r>
    </w:p>
    <w:p w:rsidR="00E30DDE" w:rsidRPr="00E30DDE" w:rsidRDefault="00E30DDE" w:rsidP="00E30DDE">
      <w:pPr>
        <w:pStyle w:val="bpuSponsor"/>
      </w:pPr>
      <w:r w:rsidRPr="00E30DDE">
        <w:t xml:space="preserve">Senators Brown, Thompson, </w:t>
      </w:r>
      <w:proofErr w:type="spellStart"/>
      <w:r w:rsidRPr="00E30DDE">
        <w:t>Oroho</w:t>
      </w:r>
      <w:proofErr w:type="spellEnd"/>
      <w:r w:rsidRPr="00E30DDE">
        <w:t xml:space="preserve">, Assemblyman </w:t>
      </w:r>
      <w:proofErr w:type="spellStart"/>
      <w:r w:rsidRPr="00E30DDE">
        <w:t>Houghtaling</w:t>
      </w:r>
      <w:proofErr w:type="spellEnd"/>
      <w:r w:rsidRPr="00E30DDE">
        <w:t xml:space="preserve">, Assemblywoman Swain, Assemblyman Tully, Assemblywoman Downey, Assemblymen </w:t>
      </w:r>
      <w:proofErr w:type="spellStart"/>
      <w:r w:rsidRPr="00E30DDE">
        <w:t>Wirths</w:t>
      </w:r>
      <w:proofErr w:type="spellEnd"/>
      <w:r w:rsidRPr="00E30DDE">
        <w:t xml:space="preserve"> and Space</w:t>
      </w:r>
    </w:p>
    <w:p w:rsidR="00F97310" w:rsidRDefault="00F97310" w:rsidP="00F97310">
      <w:pPr>
        <w:pStyle w:val="bpuSponsor"/>
      </w:pPr>
    </w:p>
    <w:p w:rsidR="00634B8E" w:rsidRPr="00634B8E" w:rsidRDefault="00634B8E" w:rsidP="00634B8E"/>
    <w:p w:rsidR="00F97310" w:rsidRDefault="00F97310" w:rsidP="00F97310">
      <w:pPr>
        <w:pStyle w:val="bpuSponsor"/>
      </w:pPr>
    </w:p>
    <w:p w:rsidR="00F97310" w:rsidRDefault="00F97310" w:rsidP="00F97310">
      <w:pPr>
        <w:pStyle w:val="bpuSponsor"/>
      </w:pPr>
      <w:r>
        <w:t>SYNOPSIS</w:t>
      </w:r>
    </w:p>
    <w:p w:rsidR="00F97310" w:rsidRDefault="00F97310" w:rsidP="00F97310">
      <w:pPr>
        <w:pStyle w:val="bpuNormText"/>
      </w:pPr>
      <w:r>
        <w:tab/>
        <w:t xml:space="preserve">Proposes constitutional amendment to allow certain organizations to use proceeds from games of chance to benefit organization. </w:t>
      </w:r>
    </w:p>
    <w:p w:rsidR="00F97310" w:rsidRDefault="00F97310" w:rsidP="00F97310">
      <w:pPr>
        <w:pStyle w:val="bpuNormText"/>
      </w:pPr>
    </w:p>
    <w:p w:rsidR="00F97310" w:rsidRDefault="00F97310" w:rsidP="00F97310">
      <w:pPr>
        <w:pStyle w:val="bpuSponsor"/>
      </w:pPr>
      <w:r>
        <w:t xml:space="preserve">CURRENT VERSION OF TEXT </w:t>
      </w:r>
    </w:p>
    <w:p w:rsidR="00F97310" w:rsidRDefault="00F97310" w:rsidP="00F97310">
      <w:pPr>
        <w:pStyle w:val="bpuNormText"/>
      </w:pPr>
      <w:r>
        <w:tab/>
        <w:t>As introduced.</w:t>
      </w:r>
    </w:p>
    <w:p w:rsidR="00F97310" w:rsidRDefault="00F97310" w:rsidP="00F973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7310" w:rsidRDefault="00F97310" w:rsidP="008916EC">
      <w:pPr>
        <w:pStyle w:val="FronterPage"/>
        <w:tabs>
          <w:tab w:val="clear" w:pos="720"/>
          <w:tab w:val="clear" w:pos="1440"/>
          <w:tab w:val="clear" w:pos="2160"/>
          <w:tab w:val="clear" w:pos="2880"/>
          <w:tab w:val="clear" w:pos="3600"/>
          <w:tab w:val="clear" w:pos="4320"/>
          <w:tab w:val="clear" w:pos="5040"/>
        </w:tabs>
        <w:sectPr w:rsidR="00F97310" w:rsidSect="00F97310">
          <w:type w:val="continuous"/>
          <w:pgSz w:w="12240" w:h="20160" w:code="5"/>
          <w:pgMar w:top="1440" w:right="2275" w:bottom="1440" w:left="2275" w:header="72" w:footer="720" w:gutter="0"/>
          <w:pgNumType w:start="1"/>
          <w:cols w:space="720"/>
          <w:docGrid w:linePitch="360"/>
        </w:sectPr>
      </w:pPr>
    </w:p>
    <w:p w:rsidR="0022306D" w:rsidRPr="00677316" w:rsidRDefault="0022306D" w:rsidP="0022306D">
      <w:pPr>
        <w:pStyle w:val="HangingAnAct"/>
        <w:rPr>
          <w:rStyle w:val="HangingAnActChar"/>
        </w:rPr>
      </w:pPr>
      <w:r w:rsidRPr="0022306D">
        <w:rPr>
          <w:rStyle w:val="BillHead"/>
        </w:rPr>
        <w:lastRenderedPageBreak/>
        <w:t>A Concurrent Resolution</w:t>
      </w:r>
      <w:r w:rsidRPr="006B7FA7">
        <w:rPr>
          <w:rStyle w:val="HangingAnActChar"/>
        </w:rPr>
        <w:t xml:space="preserve"> </w:t>
      </w:r>
      <w:r w:rsidRPr="007F6891">
        <w:rPr>
          <w:rStyle w:val="HangingAnActChar"/>
        </w:rPr>
        <w:t>to amend Article IV, Section VII, paragraph 2 of the Constitution of the State of New Jersey</w:t>
      </w:r>
    </w:p>
    <w:p w:rsidR="0022306D" w:rsidRPr="00D71D68" w:rsidRDefault="0022306D" w:rsidP="0022306D"/>
    <w:p w:rsidR="0022306D" w:rsidRPr="00AA7880" w:rsidRDefault="0022306D" w:rsidP="0022306D">
      <w:r>
        <w:tab/>
      </w:r>
      <w:r>
        <w:rPr>
          <w:rStyle w:val="BillHeading2"/>
        </w:rPr>
        <w:t xml:space="preserve">Be It Resolved </w:t>
      </w:r>
      <w:r>
        <w:rPr>
          <w:rStyle w:val="BillLanguage"/>
        </w:rPr>
        <w:t>by the Senate of the State of New Jersey (the General Assembly concurring):</w:t>
      </w:r>
    </w:p>
    <w:p w:rsidR="0022306D" w:rsidRDefault="0022306D" w:rsidP="0022306D"/>
    <w:p w:rsidR="0022306D" w:rsidRDefault="0022306D" w:rsidP="0022306D">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hereby agreed to:</w:t>
      </w:r>
    </w:p>
    <w:p w:rsidR="0022306D" w:rsidRDefault="0022306D" w:rsidP="0022306D"/>
    <w:p w:rsidR="0022306D" w:rsidRDefault="0022306D" w:rsidP="0022306D">
      <w:pPr>
        <w:jc w:val="center"/>
      </w:pPr>
      <w:r>
        <w:t>PROPOSED AMENDMENT</w:t>
      </w:r>
    </w:p>
    <w:p w:rsidR="0022306D" w:rsidRDefault="0022306D" w:rsidP="0022306D"/>
    <w:p w:rsidR="0022306D" w:rsidRDefault="0022306D" w:rsidP="0022306D">
      <w:r>
        <w:tab/>
        <w:t>Amend Article IV, Section VII, paragraph 2 to read as follows:</w:t>
      </w:r>
    </w:p>
    <w:p w:rsidR="0022306D" w:rsidRDefault="0022306D" w:rsidP="0022306D">
      <w:r>
        <w:tab/>
        <w:t>2.</w:t>
      </w:r>
      <w:r>
        <w:tab/>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
    <w:p w:rsidR="0022306D" w:rsidRDefault="0022306D" w:rsidP="0022306D">
      <w:r>
        <w:tab/>
        <w:t>A.</w:t>
      </w:r>
      <w:r>
        <w:tab/>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w:t>
      </w:r>
      <w:r w:rsidRPr="006078E9">
        <w:t xml:space="preserve"> </w:t>
      </w:r>
      <w:r>
        <w:t xml:space="preserve">or public-spirited uses, </w:t>
      </w:r>
      <w:r w:rsidRPr="00C55699">
        <w:rPr>
          <w:rFonts w:ascii="Albertus Extra Bold" w:hAnsi="Albertus Extra Bold"/>
          <w:b/>
        </w:rPr>
        <w:t>[</w:t>
      </w:r>
      <w:r>
        <w:t>and in the case of bona fide veterans' organizations and senior citizen associations</w:t>
      </w:r>
      <w:r w:rsidRPr="00C55699">
        <w:rPr>
          <w:rFonts w:ascii="Albertus Extra Bold" w:hAnsi="Albertus Extra Bold"/>
          <w:b/>
        </w:rPr>
        <w:t>]</w:t>
      </w:r>
      <w:r>
        <w:t xml:space="preserve"> or </w:t>
      </w:r>
      <w:r w:rsidRPr="00C55699">
        <w:rPr>
          <w:rFonts w:ascii="Albertus Extra Bold" w:hAnsi="Albertus Extra Bold"/>
          <w:b/>
        </w:rPr>
        <w:t>[</w:t>
      </w:r>
      <w:r>
        <w:t>clubs</w:t>
      </w:r>
      <w:r w:rsidRPr="00C55699">
        <w:rPr>
          <w:rFonts w:ascii="Albertus Extra Bold" w:hAnsi="Albertus Extra Bold"/>
          <w:b/>
        </w:rPr>
        <w:t>]</w:t>
      </w:r>
      <w:r>
        <w:t xml:space="preserve">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rsidR="0022306D" w:rsidRDefault="0022306D" w:rsidP="0022306D">
      <w:r>
        <w:tab/>
        <w:t>B.</w:t>
      </w:r>
      <w:r>
        <w:tab/>
        <w:t xml:space="preserve">It shall be lawful for the Legislature to authorize, by law, bona fide veterans, charitable, educational, religious or fraternal organizations, civic and service clubs, senior citizen associations or clubs, volunteer fire companies and first-aid or rescue squads to conduct games of chance of, and restricted to, the selling of rights to 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w:t>
      </w:r>
      <w:r w:rsidRPr="00C55699">
        <w:rPr>
          <w:rFonts w:ascii="Albertus Extra Bold" w:hAnsi="Albertus Extra Bold"/>
          <w:b/>
        </w:rPr>
        <w:t>[</w:t>
      </w:r>
      <w:r>
        <w:t>and in the case of bona fide veterans' organizations and senior citizen associations</w:t>
      </w:r>
      <w:r w:rsidRPr="00C55699">
        <w:rPr>
          <w:rFonts w:ascii="Albertus Extra Bold" w:hAnsi="Albertus Extra Bold"/>
          <w:b/>
        </w:rPr>
        <w:t>]</w:t>
      </w:r>
      <w:r>
        <w:t xml:space="preserve"> or </w:t>
      </w:r>
      <w:r w:rsidRPr="00C55699">
        <w:rPr>
          <w:rFonts w:ascii="Albertus Extra Bold" w:hAnsi="Albertus Extra Bold"/>
          <w:b/>
        </w:rPr>
        <w:t>[</w:t>
      </w:r>
      <w:r>
        <w:t>clubs</w:t>
      </w:r>
      <w:r w:rsidRPr="00C55699">
        <w:rPr>
          <w:rFonts w:ascii="Albertus Extra Bold" w:hAnsi="Albertus Extra Bold"/>
          <w:b/>
        </w:rPr>
        <w:t>]</w:t>
      </w:r>
      <w:r>
        <w:t xml:space="preserve">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rsidR="0022306D" w:rsidRDefault="0022306D" w:rsidP="0022306D">
      <w:r>
        <w:tab/>
        <w:t>C.</w:t>
      </w:r>
      <w:r>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rsidR="0022306D" w:rsidRDefault="0022306D" w:rsidP="0022306D">
      <w:r>
        <w:tab/>
        <w:t>D.</w:t>
      </w:r>
      <w:r>
        <w:tab/>
        <w:t xml:space="preserve">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establishment and operation thereof.  </w:t>
      </w:r>
    </w:p>
    <w:p w:rsidR="0022306D" w:rsidRDefault="0022306D" w:rsidP="0022306D">
      <w:r>
        <w:tab/>
        <w:t>It shall also be lawful for the Legislature to authorize by law wagering at casinos or gambling houses in Atlantic City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22306D" w:rsidRDefault="0022306D" w:rsidP="0022306D">
      <w:r>
        <w:tab/>
        <w:t>E.</w:t>
      </w:r>
      <w:r>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rsidR="0022306D" w:rsidRDefault="0022306D" w:rsidP="0022306D">
      <w:r>
        <w:tab/>
        <w:t>F.</w:t>
      </w:r>
      <w:r>
        <w:tab/>
        <w:t xml:space="preserve">It shall be lawful for the Legislature to authorize, by law, the specific kind, restrictions and control of wagering on the results of live or simulcast running and harness horse races conducted within or outside of this State.  The State's share of revenues derived therefrom shall be used for such purposes as shall be provided by law.  </w:t>
      </w:r>
    </w:p>
    <w:p w:rsidR="0022306D" w:rsidRDefault="0022306D" w:rsidP="0022306D">
      <w:r>
        <w:tab/>
        <w:t>It shall also be lawful for the Legislature to authorize by law wagering at current or former running and harness horse racetracks in this State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22306D" w:rsidRDefault="0022306D" w:rsidP="0022306D">
      <w:r>
        <w:t>(</w:t>
      </w:r>
      <w:proofErr w:type="spellStart"/>
      <w:r>
        <w:t>cf</w:t>
      </w:r>
      <w:proofErr w:type="spellEnd"/>
      <w:r>
        <w:t>: Art. IV, Sec. VII, par. 2, amended effective December 5, 2013)</w:t>
      </w:r>
    </w:p>
    <w:p w:rsidR="0022306D" w:rsidRDefault="0022306D" w:rsidP="0022306D">
      <w:r>
        <w:t xml:space="preserve"> </w:t>
      </w:r>
    </w:p>
    <w:p w:rsidR="0022306D" w:rsidRDefault="0022306D" w:rsidP="0022306D">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22306D" w:rsidRDefault="0022306D" w:rsidP="0022306D"/>
    <w:p w:rsidR="0022306D" w:rsidRDefault="0022306D" w:rsidP="0022306D">
      <w:r>
        <w:tab/>
        <w:t>3.</w:t>
      </w:r>
      <w:r>
        <w:tab/>
        <w:t>This proposed amendment to the Constitution shall be submitted to the people at that election in the following manner and form:</w:t>
      </w:r>
    </w:p>
    <w:p w:rsidR="0022306D" w:rsidRDefault="0022306D" w:rsidP="0022306D">
      <w:r>
        <w:tab/>
        <w:t>There shall be printed on each official ballot to be used at the general election, the following:</w:t>
      </w:r>
    </w:p>
    <w:p w:rsidR="0022306D" w:rsidRDefault="0022306D" w:rsidP="0022306D">
      <w:r>
        <w:tab/>
        <w:t>a. In every municipality in which voting machines are not used, a legend which shall immediately precede the question as follows:</w:t>
      </w:r>
    </w:p>
    <w:p w:rsidR="0022306D" w:rsidRDefault="0022306D" w:rsidP="0022306D">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22306D" w:rsidRDefault="0022306D" w:rsidP="0022306D">
      <w:pPr>
        <w:rPr>
          <w:rStyle w:val="11ptChar"/>
        </w:rPr>
      </w:pPr>
      <w:r>
        <w:rPr>
          <w:rStyle w:val="11ptChar"/>
        </w:rPr>
        <w:tab/>
        <w:t>b. 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22306D" w:rsidTr="00E07BDF">
        <w:trPr>
          <w:cantSplit/>
          <w:trHeight w:val="576"/>
        </w:trPr>
        <w:tc>
          <w:tcPr>
            <w:tcW w:w="648" w:type="dxa"/>
            <w:tcBorders>
              <w:bottom w:val="nil"/>
            </w:tcBorders>
          </w:tcPr>
          <w:p w:rsidR="0022306D" w:rsidRDefault="0022306D" w:rsidP="00E07BDF"/>
        </w:tc>
        <w:tc>
          <w:tcPr>
            <w:tcW w:w="1080" w:type="dxa"/>
            <w:tcBorders>
              <w:bottom w:val="nil"/>
            </w:tcBorders>
          </w:tcPr>
          <w:p w:rsidR="0022306D" w:rsidRDefault="0022306D" w:rsidP="00E07BDF"/>
        </w:tc>
        <w:tc>
          <w:tcPr>
            <w:tcW w:w="4723" w:type="dxa"/>
            <w:tcBorders>
              <w:bottom w:val="nil"/>
            </w:tcBorders>
            <w:tcMar>
              <w:top w:w="58" w:type="dxa"/>
            </w:tcMar>
          </w:tcPr>
          <w:p w:rsidR="0022306D" w:rsidRPr="00C4258C" w:rsidRDefault="0022306D" w:rsidP="00E07BDF">
            <w:pPr>
              <w:jc w:val="center"/>
            </w:pPr>
            <w:r>
              <w:t>CONSTITUTIONAL AMENDMENT TO ALLOW CERTAIN ORGANIZATIONS AUTHORIZED TO CONDUCT GAMES OF CHANCE TO USE PROCEEDS FROM THOSE GAMES TO SUPPORT THE ORGANIZATION</w:t>
            </w:r>
          </w:p>
        </w:tc>
      </w:tr>
      <w:tr w:rsidR="0022306D" w:rsidTr="00E07BDF">
        <w:trPr>
          <w:trHeight w:val="461"/>
        </w:trPr>
        <w:tc>
          <w:tcPr>
            <w:tcW w:w="648" w:type="dxa"/>
            <w:tcBorders>
              <w:top w:val="nil"/>
            </w:tcBorders>
          </w:tcPr>
          <w:p w:rsidR="0022306D" w:rsidRDefault="0022306D" w:rsidP="00E07BDF"/>
        </w:tc>
        <w:tc>
          <w:tcPr>
            <w:tcW w:w="1080" w:type="dxa"/>
            <w:tcBorders>
              <w:top w:val="nil"/>
            </w:tcBorders>
            <w:vAlign w:val="center"/>
          </w:tcPr>
          <w:p w:rsidR="0022306D" w:rsidRDefault="0022306D" w:rsidP="00E07BDF">
            <w:pPr>
              <w:jc w:val="center"/>
              <w:rPr>
                <w:sz w:val="22"/>
                <w:szCs w:val="22"/>
              </w:rPr>
            </w:pPr>
            <w:r w:rsidRPr="00C4258C">
              <w:rPr>
                <w:sz w:val="22"/>
                <w:szCs w:val="22"/>
              </w:rPr>
              <w:t>YES</w:t>
            </w:r>
          </w:p>
          <w:p w:rsidR="00515EE6" w:rsidRDefault="00515EE6" w:rsidP="00E07BDF">
            <w:pPr>
              <w:jc w:val="center"/>
              <w:rPr>
                <w:sz w:val="22"/>
                <w:szCs w:val="22"/>
              </w:rPr>
            </w:pPr>
          </w:p>
          <w:p w:rsidR="00515EE6" w:rsidRDefault="00515EE6" w:rsidP="00E07BDF">
            <w:pPr>
              <w:jc w:val="center"/>
              <w:rPr>
                <w:sz w:val="22"/>
                <w:szCs w:val="22"/>
              </w:rPr>
            </w:pPr>
          </w:p>
          <w:p w:rsidR="00922910" w:rsidRDefault="00922910" w:rsidP="00E07BDF">
            <w:pPr>
              <w:jc w:val="center"/>
              <w:rPr>
                <w:sz w:val="22"/>
                <w:szCs w:val="22"/>
              </w:rPr>
            </w:pPr>
          </w:p>
          <w:p w:rsidR="00515EE6" w:rsidRPr="00C4258C" w:rsidRDefault="00515EE6" w:rsidP="00E07BDF">
            <w:pPr>
              <w:jc w:val="center"/>
              <w:rPr>
                <w:sz w:val="22"/>
                <w:szCs w:val="22"/>
              </w:rPr>
            </w:pPr>
          </w:p>
        </w:tc>
        <w:tc>
          <w:tcPr>
            <w:tcW w:w="4723" w:type="dxa"/>
            <w:tcBorders>
              <w:top w:val="nil"/>
            </w:tcBorders>
          </w:tcPr>
          <w:p w:rsidR="0022306D" w:rsidRDefault="0022306D" w:rsidP="00E07BDF">
            <w:r>
              <w:t xml:space="preserve">    Do you approve amending the Constitution to permit all groups that are allowed to conduct bingo or raffles to use the net proceeds from</w:t>
            </w:r>
            <w:r w:rsidRPr="00110D86">
              <w:t xml:space="preserve"> </w:t>
            </w:r>
            <w:r>
              <w:t>those games</w:t>
            </w:r>
            <w:r w:rsidRPr="00110D86">
              <w:t xml:space="preserve"> </w:t>
            </w:r>
            <w:r>
              <w:t xml:space="preserve">to support their groups? </w:t>
            </w:r>
          </w:p>
          <w:p w:rsidR="0022306D" w:rsidRDefault="0022306D" w:rsidP="00E07BDF">
            <w:r>
              <w:t xml:space="preserve">   Currently, only veterans and </w:t>
            </w:r>
            <w:r w:rsidRPr="00C761D0">
              <w:t xml:space="preserve">senior citizen </w:t>
            </w:r>
            <w:r>
              <w:t>groups</w:t>
            </w:r>
            <w:r w:rsidRPr="00C761D0">
              <w:t xml:space="preserve"> </w:t>
            </w:r>
            <w:r>
              <w:t>may use the net</w:t>
            </w:r>
            <w:r w:rsidRPr="00110D86">
              <w:t xml:space="preserve"> proceeds </w:t>
            </w:r>
            <w:r>
              <w:t>from those games to support their groups. All other groups that are permitted to conduct bingo or raffles may only use the proceeds from those games for certain purposes. They are not permitted to use those proceeds to support their groups. The amendment would allow the other groups that conduct bingo or raffles to use the proceeds to support their groups as well</w:t>
            </w:r>
            <w:r w:rsidRPr="00F100D6">
              <w:t>.</w:t>
            </w:r>
          </w:p>
        </w:tc>
      </w:tr>
      <w:tr w:rsidR="0022306D" w:rsidTr="00E07BDF">
        <w:trPr>
          <w:trHeight w:val="461"/>
        </w:trPr>
        <w:tc>
          <w:tcPr>
            <w:tcW w:w="648" w:type="dxa"/>
            <w:tcBorders>
              <w:bottom w:val="nil"/>
            </w:tcBorders>
          </w:tcPr>
          <w:p w:rsidR="0022306D" w:rsidRDefault="0022306D" w:rsidP="00E07BDF"/>
        </w:tc>
        <w:tc>
          <w:tcPr>
            <w:tcW w:w="1080" w:type="dxa"/>
            <w:tcBorders>
              <w:bottom w:val="nil"/>
            </w:tcBorders>
          </w:tcPr>
          <w:p w:rsidR="0022306D" w:rsidRDefault="0022306D" w:rsidP="00E07BDF"/>
        </w:tc>
        <w:tc>
          <w:tcPr>
            <w:tcW w:w="4723" w:type="dxa"/>
            <w:tcBorders>
              <w:bottom w:val="nil"/>
            </w:tcBorders>
            <w:vAlign w:val="center"/>
          </w:tcPr>
          <w:p w:rsidR="0022306D" w:rsidRPr="00C4258C" w:rsidRDefault="0022306D" w:rsidP="0022306D">
            <w:pPr>
              <w:jc w:val="center"/>
            </w:pPr>
            <w:r>
              <w:t>INTERPRETIVE STATEMENT</w:t>
            </w:r>
          </w:p>
        </w:tc>
      </w:tr>
      <w:tr w:rsidR="0022306D" w:rsidTr="00E07BDF">
        <w:trPr>
          <w:trHeight w:val="461"/>
        </w:trPr>
        <w:tc>
          <w:tcPr>
            <w:tcW w:w="648" w:type="dxa"/>
            <w:tcBorders>
              <w:top w:val="nil"/>
            </w:tcBorders>
          </w:tcPr>
          <w:p w:rsidR="0022306D" w:rsidRDefault="0022306D" w:rsidP="00E07BDF"/>
        </w:tc>
        <w:tc>
          <w:tcPr>
            <w:tcW w:w="1080" w:type="dxa"/>
            <w:tcBorders>
              <w:top w:val="nil"/>
            </w:tcBorders>
            <w:vAlign w:val="bottom"/>
          </w:tcPr>
          <w:p w:rsidR="0022306D" w:rsidRDefault="0022306D" w:rsidP="00E07BDF">
            <w:pPr>
              <w:jc w:val="center"/>
              <w:rPr>
                <w:sz w:val="22"/>
                <w:szCs w:val="22"/>
              </w:rPr>
            </w:pPr>
            <w:r>
              <w:rPr>
                <w:sz w:val="22"/>
                <w:szCs w:val="22"/>
              </w:rPr>
              <w:t>NO</w:t>
            </w:r>
          </w:p>
          <w:p w:rsidR="0022306D" w:rsidRDefault="0022306D" w:rsidP="00E07BDF">
            <w:pPr>
              <w:jc w:val="center"/>
              <w:rPr>
                <w:sz w:val="22"/>
                <w:szCs w:val="22"/>
              </w:rPr>
            </w:pPr>
          </w:p>
          <w:p w:rsidR="0022306D" w:rsidRDefault="0022306D" w:rsidP="00E07BDF">
            <w:pPr>
              <w:jc w:val="center"/>
              <w:rPr>
                <w:sz w:val="22"/>
                <w:szCs w:val="22"/>
              </w:rPr>
            </w:pPr>
          </w:p>
          <w:p w:rsidR="0022306D" w:rsidRDefault="0022306D" w:rsidP="00E07BDF">
            <w:pPr>
              <w:jc w:val="center"/>
              <w:rPr>
                <w:sz w:val="22"/>
                <w:szCs w:val="22"/>
              </w:rPr>
            </w:pPr>
          </w:p>
          <w:p w:rsidR="0022306D" w:rsidRDefault="0022306D" w:rsidP="00E07BDF">
            <w:pPr>
              <w:jc w:val="center"/>
              <w:rPr>
                <w:sz w:val="22"/>
                <w:szCs w:val="22"/>
              </w:rPr>
            </w:pPr>
          </w:p>
          <w:p w:rsidR="0022306D" w:rsidRDefault="0022306D" w:rsidP="00E07BDF">
            <w:pPr>
              <w:jc w:val="center"/>
              <w:rPr>
                <w:sz w:val="22"/>
                <w:szCs w:val="22"/>
              </w:rPr>
            </w:pPr>
          </w:p>
          <w:p w:rsidR="0022306D" w:rsidRDefault="0022306D" w:rsidP="00E07BDF">
            <w:pPr>
              <w:jc w:val="center"/>
              <w:rPr>
                <w:sz w:val="22"/>
                <w:szCs w:val="22"/>
              </w:rPr>
            </w:pPr>
          </w:p>
          <w:p w:rsidR="0022306D" w:rsidRDefault="0022306D" w:rsidP="00E07BDF">
            <w:pPr>
              <w:jc w:val="center"/>
              <w:rPr>
                <w:sz w:val="22"/>
                <w:szCs w:val="22"/>
              </w:rPr>
            </w:pPr>
          </w:p>
          <w:p w:rsidR="0022306D" w:rsidRDefault="0022306D" w:rsidP="00E07BDF">
            <w:pPr>
              <w:jc w:val="center"/>
              <w:rPr>
                <w:sz w:val="22"/>
                <w:szCs w:val="22"/>
              </w:rPr>
            </w:pPr>
          </w:p>
          <w:p w:rsidR="0022306D" w:rsidRDefault="0022306D" w:rsidP="00E07BDF">
            <w:pPr>
              <w:jc w:val="center"/>
              <w:rPr>
                <w:sz w:val="22"/>
                <w:szCs w:val="22"/>
              </w:rPr>
            </w:pPr>
          </w:p>
          <w:p w:rsidR="0022306D" w:rsidRPr="00C4258C" w:rsidRDefault="0022306D" w:rsidP="00E07BDF">
            <w:pPr>
              <w:jc w:val="center"/>
              <w:rPr>
                <w:sz w:val="22"/>
                <w:szCs w:val="22"/>
              </w:rPr>
            </w:pPr>
          </w:p>
        </w:tc>
        <w:tc>
          <w:tcPr>
            <w:tcW w:w="4723" w:type="dxa"/>
            <w:tcBorders>
              <w:top w:val="nil"/>
            </w:tcBorders>
          </w:tcPr>
          <w:p w:rsidR="0022306D" w:rsidRDefault="0022306D" w:rsidP="00E07BDF">
            <w:r>
              <w:t xml:space="preserve">    The Constitution permits certain groups to conduct games of chance such as bingo or raffles. Those groups are </w:t>
            </w:r>
            <w:r w:rsidRPr="00030E93">
              <w:t>veterans, charitable, educational, religious</w:t>
            </w:r>
            <w:r>
              <w:t xml:space="preserve">, fraternal, </w:t>
            </w:r>
            <w:r w:rsidRPr="00030E93">
              <w:t xml:space="preserve">civic, </w:t>
            </w:r>
            <w:r>
              <w:t xml:space="preserve">and </w:t>
            </w:r>
            <w:r w:rsidRPr="00030E93">
              <w:t>senior citizen</w:t>
            </w:r>
            <w:r>
              <w:t xml:space="preserve"> groups; </w:t>
            </w:r>
            <w:r w:rsidRPr="00030E93">
              <w:t>volunteer fire companies</w:t>
            </w:r>
            <w:r>
              <w:t>;</w:t>
            </w:r>
            <w:r w:rsidRPr="00030E93">
              <w:t xml:space="preserve"> and first-</w:t>
            </w:r>
            <w:r>
              <w:t>aid or rescue squads.</w:t>
            </w:r>
          </w:p>
          <w:p w:rsidR="0022306D" w:rsidRDefault="0022306D" w:rsidP="00E07BDF">
            <w:r>
              <w:t xml:space="preserve">    The net proceeds from those games of chance may only be used for</w:t>
            </w:r>
            <w:r w:rsidRPr="00030E93">
              <w:t xml:space="preserve"> educational, charitable, patriotic, religious or public-spirited uses</w:t>
            </w:r>
            <w:r>
              <w:t>. However, veterans</w:t>
            </w:r>
            <w:r w:rsidRPr="00030E93">
              <w:t xml:space="preserve"> and senior citizen groups may </w:t>
            </w:r>
            <w:r>
              <w:t xml:space="preserve">also use the proceeds from those games to support their groups. </w:t>
            </w:r>
          </w:p>
          <w:p w:rsidR="0022306D" w:rsidRDefault="0022306D" w:rsidP="00E07BDF">
            <w:r>
              <w:t xml:space="preserve">    This amendment would permit all of the groups authorized to conduct games of chance</w:t>
            </w:r>
            <w:r w:rsidRPr="00C761D0">
              <w:t xml:space="preserve"> to use the net proceeds from conducting </w:t>
            </w:r>
            <w:r>
              <w:t xml:space="preserve">bingo or raffles </w:t>
            </w:r>
            <w:r w:rsidRPr="00C761D0">
              <w:t xml:space="preserve">to support their </w:t>
            </w:r>
            <w:r>
              <w:t xml:space="preserve">groups. </w:t>
            </w:r>
          </w:p>
        </w:tc>
      </w:tr>
    </w:tbl>
    <w:p w:rsidR="0022306D" w:rsidRDefault="0022306D" w:rsidP="0022306D">
      <w:pPr>
        <w:rPr>
          <w:rStyle w:val="11ptChar"/>
        </w:rPr>
      </w:pPr>
    </w:p>
    <w:p w:rsidR="0022306D" w:rsidRPr="00014B15" w:rsidRDefault="0022306D" w:rsidP="0022306D">
      <w:pPr>
        <w:jc w:val="center"/>
        <w:rPr>
          <w:rStyle w:val="11ptChar"/>
        </w:rPr>
      </w:pPr>
      <w:r w:rsidRPr="00014B15">
        <w:rPr>
          <w:rStyle w:val="11ptChar"/>
        </w:rPr>
        <w:t>SCHEDULE</w:t>
      </w:r>
    </w:p>
    <w:p w:rsidR="0022306D" w:rsidRDefault="0022306D" w:rsidP="0022306D">
      <w:pPr>
        <w:rPr>
          <w:rStyle w:val="11ptChar"/>
        </w:rPr>
      </w:pPr>
    </w:p>
    <w:p w:rsidR="00F6440A" w:rsidRDefault="0022306D" w:rsidP="0022306D">
      <w:pPr>
        <w:rPr>
          <w:rStyle w:val="11ptChar"/>
        </w:rPr>
      </w:pPr>
      <w:r>
        <w:rPr>
          <w:rStyle w:val="11ptChar"/>
        </w:rPr>
        <w:tab/>
      </w:r>
      <w:r w:rsidRPr="00014B15">
        <w:rPr>
          <w:rStyle w:val="11ptChar"/>
        </w:rPr>
        <w:t>This Constitutional amendment sha</w:t>
      </w:r>
      <w:r>
        <w:rPr>
          <w:rStyle w:val="11ptChar"/>
        </w:rPr>
        <w:t xml:space="preserve">ll, if approved, take effect on </w:t>
      </w:r>
      <w:r w:rsidRPr="00014B15">
        <w:rPr>
          <w:rStyle w:val="11ptChar"/>
        </w:rPr>
        <w:t>January 1 next following the g</w:t>
      </w:r>
      <w:r>
        <w:rPr>
          <w:rStyle w:val="11ptChar"/>
        </w:rPr>
        <w:t xml:space="preserve">eneral election at which it was </w:t>
      </w:r>
      <w:r w:rsidRPr="00014B15">
        <w:rPr>
          <w:rStyle w:val="11ptChar"/>
        </w:rPr>
        <w:t>approved</w:t>
      </w:r>
      <w:r>
        <w:rPr>
          <w:rStyle w:val="11ptChar"/>
        </w:rPr>
        <w:t>.</w:t>
      </w:r>
    </w:p>
    <w:p w:rsidR="0022306D" w:rsidRPr="00AA7880" w:rsidRDefault="0022306D" w:rsidP="0022306D">
      <w:pPr>
        <w:jc w:val="center"/>
      </w:pPr>
      <w:r w:rsidRPr="00D71D68">
        <w:t>STATEMENT</w:t>
      </w:r>
    </w:p>
    <w:p w:rsidR="0022306D" w:rsidRDefault="0022306D" w:rsidP="0022306D"/>
    <w:p w:rsidR="0022306D" w:rsidRDefault="0022306D" w:rsidP="0022306D">
      <w:r>
        <w:tab/>
      </w:r>
      <w:r w:rsidRPr="007F6891">
        <w:t xml:space="preserve">This constitutional amendment would </w:t>
      </w:r>
      <w:r>
        <w:t xml:space="preserve">permit certain </w:t>
      </w:r>
      <w:r w:rsidRPr="00C761D0">
        <w:t>organizations to use the net proceeds from conducting games of chance</w:t>
      </w:r>
      <w:r>
        <w:t>, such as bingo and raffles,</w:t>
      </w:r>
      <w:r w:rsidRPr="00C761D0">
        <w:t xml:space="preserve"> to support their organizations. </w:t>
      </w:r>
    </w:p>
    <w:p w:rsidR="0022306D" w:rsidRDefault="0022306D" w:rsidP="0022306D">
      <w:r>
        <w:tab/>
        <w:t xml:space="preserve">The New Jersey Constitution permits certain organizations to conduct games of chance such as bingo or raffles. Those groups include veterans, charitable, educational, religious, fraternal, civic, and senior citizen organizations, volunteer fire companies, and first-aid or rescue squads. The net proceeds from those games may only be used for educational, charitable, patriotic, religious or public-spirited uses. Currently, veterans and senior citizen groups may also use the proceeds to support their organizations. This constitutional amendment would change the law to allow the other groups that are permitted to conduct these games of chance to use the net proceeds to support their organizations as well. </w:t>
      </w:r>
    </w:p>
    <w:p w:rsidR="0022306D" w:rsidRDefault="0022306D" w:rsidP="0022306D">
      <w:r>
        <w:tab/>
      </w:r>
      <w:r w:rsidRPr="00FD60F9">
        <w:t>Th</w:t>
      </w:r>
      <w:r>
        <w:t>e</w:t>
      </w:r>
      <w:r w:rsidRPr="00FD60F9">
        <w:t xml:space="preserve"> amendment </w:t>
      </w:r>
      <w:r>
        <w:t>will take effect on January 1 after approval at the general election in November.</w:t>
      </w:r>
    </w:p>
    <w:sectPr w:rsidR="0022306D" w:rsidSect="00F9731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940" w:rsidRDefault="00D24940">
      <w:r>
        <w:separator/>
      </w:r>
    </w:p>
  </w:endnote>
  <w:endnote w:type="continuationSeparator" w:id="0">
    <w:p w:rsidR="00D24940" w:rsidRDefault="00D2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8FC" w:rsidRDefault="009661A5" w:rsidP="009661A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E05" w:rsidRDefault="00B13E05">
    <w:pPr>
      <w:pStyle w:val="Footer"/>
      <w:rPr>
        <w:szCs w:val="18"/>
      </w:rPr>
    </w:pPr>
  </w:p>
  <w:p w:rsidR="00F6440A" w:rsidRPr="00921C91" w:rsidRDefault="00F644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440A" w:rsidRPr="00921C91" w:rsidRDefault="00F6440A">
    <w:pPr>
      <w:pStyle w:val="Footer"/>
      <w:rPr>
        <w:szCs w:val="18"/>
      </w:rPr>
    </w:pPr>
  </w:p>
  <w:p w:rsidR="00F6440A" w:rsidRPr="00921C91" w:rsidRDefault="00F644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940" w:rsidRDefault="00D24940">
      <w:r>
        <w:separator/>
      </w:r>
    </w:p>
  </w:footnote>
  <w:footnote w:type="continuationSeparator" w:id="0">
    <w:p w:rsidR="00D24940" w:rsidRDefault="00D24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29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58FC" w:rsidRDefault="00EB58FC" w:rsidP="00EB58FC">
    <w:pPr>
      <w:pStyle w:val="bpuHeadSpon"/>
    </w:pPr>
    <w:r w:rsidRPr="00F97310">
      <w:rPr>
        <w:rStyle w:val="bpuHeadSponChar"/>
      </w:rPr>
      <w:t>SCR91</w:t>
    </w:r>
    <w:r>
      <w:t xml:space="preserve"> WEINBERG, KEAN</w:t>
    </w:r>
  </w:p>
  <w:p w:rsidR="00F97310" w:rsidRDefault="00F97310" w:rsidP="00F97310">
    <w:pPr>
      <w:pStyle w:val="bpuHeadSpon"/>
    </w:pPr>
    <w:r>
      <w:fldChar w:fldCharType="begin"/>
    </w:r>
    <w:r>
      <w:instrText xml:space="preserve"> PAGE  \* MERGEFORMAT </w:instrText>
    </w:r>
    <w:r>
      <w:fldChar w:fldCharType="separate"/>
    </w:r>
    <w:r w:rsidR="002117CB">
      <w:rPr>
        <w:noProof/>
      </w:rPr>
      <w:t>6</w:t>
    </w:r>
    <w:r>
      <w:fldChar w:fldCharType="end"/>
    </w:r>
  </w:p>
  <w:p w:rsidR="00F97310" w:rsidRDefault="00F97310" w:rsidP="00F973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7310" w:rsidRDefault="00F97310" w:rsidP="00F97310">
    <w:pPr>
      <w:pStyle w:val="bpuHeadSpon"/>
    </w:pPr>
    <w:r w:rsidRPr="00F97310">
      <w:rPr>
        <w:rStyle w:val="bpuHeadSponChar"/>
      </w:rPr>
      <w:t>SCR91</w:t>
    </w:r>
    <w:r>
      <w:t xml:space="preserve"> WEINBERG</w:t>
    </w:r>
    <w:r w:rsidR="00EB58FC">
      <w:t>, KEAN</w:t>
    </w:r>
  </w:p>
  <w:p w:rsidR="00F97310" w:rsidRDefault="00F97310" w:rsidP="00F97310">
    <w:pPr>
      <w:pStyle w:val="bpuHeadSpon"/>
    </w:pPr>
    <w:r>
      <w:fldChar w:fldCharType="begin"/>
    </w:r>
    <w:r>
      <w:instrText xml:space="preserve"> PAGE  \* MERGEFORMAT </w:instrText>
    </w:r>
    <w:r>
      <w:fldChar w:fldCharType="separate"/>
    </w:r>
    <w:r w:rsidR="002117CB">
      <w:rPr>
        <w:noProof/>
      </w:rPr>
      <w:t>2</w:t>
    </w:r>
    <w:r>
      <w:fldChar w:fldCharType="end"/>
    </w:r>
  </w:p>
  <w:p w:rsidR="00F97310" w:rsidRDefault="00F97310" w:rsidP="00F973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940"/>
    <w:rsid w:val="000051BD"/>
    <w:rsid w:val="000160A5"/>
    <w:rsid w:val="0002335B"/>
    <w:rsid w:val="0003549A"/>
    <w:rsid w:val="000367AE"/>
    <w:rsid w:val="00043B22"/>
    <w:rsid w:val="00046CBC"/>
    <w:rsid w:val="00054975"/>
    <w:rsid w:val="00057D20"/>
    <w:rsid w:val="0006197C"/>
    <w:rsid w:val="0006281F"/>
    <w:rsid w:val="0008141C"/>
    <w:rsid w:val="00094A55"/>
    <w:rsid w:val="000A44A7"/>
    <w:rsid w:val="000B1054"/>
    <w:rsid w:val="000B3411"/>
    <w:rsid w:val="000C054C"/>
    <w:rsid w:val="000C0799"/>
    <w:rsid w:val="000C12C2"/>
    <w:rsid w:val="000D11AF"/>
    <w:rsid w:val="000D6255"/>
    <w:rsid w:val="000D6262"/>
    <w:rsid w:val="000D7B4A"/>
    <w:rsid w:val="000E4006"/>
    <w:rsid w:val="000F3DA2"/>
    <w:rsid w:val="000F5FDE"/>
    <w:rsid w:val="000F7466"/>
    <w:rsid w:val="001142B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7CB"/>
    <w:rsid w:val="00212B8D"/>
    <w:rsid w:val="00222983"/>
    <w:rsid w:val="0022306D"/>
    <w:rsid w:val="002370D0"/>
    <w:rsid w:val="002435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9A4"/>
    <w:rsid w:val="002C6CEC"/>
    <w:rsid w:val="002D36E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2F4"/>
    <w:rsid w:val="00363CF5"/>
    <w:rsid w:val="00364344"/>
    <w:rsid w:val="003702CA"/>
    <w:rsid w:val="00370617"/>
    <w:rsid w:val="00382F1F"/>
    <w:rsid w:val="00391DA4"/>
    <w:rsid w:val="003A3C64"/>
    <w:rsid w:val="003A3F83"/>
    <w:rsid w:val="003B0D8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EE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46B"/>
    <w:rsid w:val="005B561E"/>
    <w:rsid w:val="005C07E4"/>
    <w:rsid w:val="005C2124"/>
    <w:rsid w:val="005C336F"/>
    <w:rsid w:val="005C7F3C"/>
    <w:rsid w:val="005E017C"/>
    <w:rsid w:val="005E50C6"/>
    <w:rsid w:val="005F2A97"/>
    <w:rsid w:val="005F399B"/>
    <w:rsid w:val="006019F8"/>
    <w:rsid w:val="006026B3"/>
    <w:rsid w:val="00605B20"/>
    <w:rsid w:val="0061156F"/>
    <w:rsid w:val="00613FF5"/>
    <w:rsid w:val="006155A8"/>
    <w:rsid w:val="00621B94"/>
    <w:rsid w:val="00626239"/>
    <w:rsid w:val="00634B8E"/>
    <w:rsid w:val="00635316"/>
    <w:rsid w:val="00635449"/>
    <w:rsid w:val="006378C5"/>
    <w:rsid w:val="00645E6A"/>
    <w:rsid w:val="0065769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0BC"/>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6E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910"/>
    <w:rsid w:val="009318C7"/>
    <w:rsid w:val="00931C09"/>
    <w:rsid w:val="009320A3"/>
    <w:rsid w:val="009348C2"/>
    <w:rsid w:val="009440D0"/>
    <w:rsid w:val="009523A3"/>
    <w:rsid w:val="0095469C"/>
    <w:rsid w:val="00960958"/>
    <w:rsid w:val="00963A46"/>
    <w:rsid w:val="009661A5"/>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E05"/>
    <w:rsid w:val="00B2574A"/>
    <w:rsid w:val="00B35D8A"/>
    <w:rsid w:val="00B45B34"/>
    <w:rsid w:val="00B57047"/>
    <w:rsid w:val="00B61D86"/>
    <w:rsid w:val="00B6342D"/>
    <w:rsid w:val="00B726BD"/>
    <w:rsid w:val="00B732BC"/>
    <w:rsid w:val="00B90E33"/>
    <w:rsid w:val="00B9676B"/>
    <w:rsid w:val="00BA2EA5"/>
    <w:rsid w:val="00BA364B"/>
    <w:rsid w:val="00BB0E97"/>
    <w:rsid w:val="00BB1190"/>
    <w:rsid w:val="00BB31D0"/>
    <w:rsid w:val="00BB3A11"/>
    <w:rsid w:val="00BB4DDB"/>
    <w:rsid w:val="00BB5D79"/>
    <w:rsid w:val="00BB5F02"/>
    <w:rsid w:val="00BC7892"/>
    <w:rsid w:val="00BE24D6"/>
    <w:rsid w:val="00BE7EFA"/>
    <w:rsid w:val="00BF06AD"/>
    <w:rsid w:val="00BF2C67"/>
    <w:rsid w:val="00C04F4D"/>
    <w:rsid w:val="00C068B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940"/>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DD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237"/>
    <w:rsid w:val="00EB58F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40A"/>
    <w:rsid w:val="00F709B3"/>
    <w:rsid w:val="00F71A5E"/>
    <w:rsid w:val="00F97310"/>
    <w:rsid w:val="00FA0AFC"/>
    <w:rsid w:val="00FA1C82"/>
    <w:rsid w:val="00FA2ED1"/>
    <w:rsid w:val="00FA4A52"/>
    <w:rsid w:val="00FB4045"/>
    <w:rsid w:val="00FB4D8E"/>
    <w:rsid w:val="00FC0D0A"/>
    <w:rsid w:val="00FC1B0B"/>
    <w:rsid w:val="00FC2F4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7B448D3-A694-47FD-B86D-270FEAB16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97310"/>
  </w:style>
  <w:style w:type="paragraph" w:styleId="BalloonText">
    <w:name w:val="Balloon Text"/>
    <w:basedOn w:val="Normal"/>
    <w:link w:val="BalloonTextChar"/>
    <w:semiHidden/>
    <w:unhideWhenUsed/>
    <w:rsid w:val="009229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29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1844</Words>
  <Characters>9711</Characters>
  <Application>Microsoft Office Word</Application>
  <DocSecurity>0</DocSecurity>
  <Lines>263</Lines>
  <Paragraphs>57</Paragraphs>
  <ScaleCrop>false</ScaleCrop>
  <HeadingPairs>
    <vt:vector size="2" baseType="variant">
      <vt:variant>
        <vt:lpstr>Title</vt:lpstr>
      </vt:variant>
      <vt:variant>
        <vt:i4>1</vt:i4>
      </vt:variant>
    </vt:vector>
  </HeadingPairs>
  <TitlesOfParts>
    <vt:vector size="1" baseType="lpstr">
      <vt:lpstr>SCR91</vt:lpstr>
    </vt:vector>
  </TitlesOfParts>
  <Manager>R224</Manager>
  <Company>NJ Office of Legislative Services</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SCR91</dc:title>
  <dc:subject/>
  <dc:creator>Senator  WEINBERG</dc:creator>
  <cp:keywords>SCR91|6|SG |281|0|281|N|0|</cp:keywords>
  <dc:description>INTRODUCED MARCH 5, 2020</dc:description>
  <cp:lastModifiedBy>Todaro, Vivian</cp:lastModifiedBy>
  <cp:revision>2</cp:revision>
  <cp:lastPrinted>2021-06-23T20:42:00Z</cp:lastPrinted>
  <dcterms:created xsi:type="dcterms:W3CDTF">2021-06-23T20:43:00Z</dcterms:created>
  <dcterms:modified xsi:type="dcterms:W3CDTF">2021-06-23T20:43:00Z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