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218" w:rsidRDefault="00311218" w:rsidP="00311218">
      <w:pPr>
        <w:pStyle w:val="bpuBill"/>
      </w:pPr>
      <w:bookmarkStart w:id="0" w:name="bpuFrontPg"/>
      <w:bookmarkStart w:id="1" w:name="_GoBack"/>
      <w:bookmarkEnd w:id="0"/>
      <w:bookmarkEnd w:id="1"/>
      <w:r>
        <w:t xml:space="preserve">SENATE JOINT RESOLUTION </w:t>
      </w:r>
    </w:p>
    <w:p w:rsidR="00311218" w:rsidRDefault="00311218" w:rsidP="00311218">
      <w:pPr>
        <w:pStyle w:val="bpuBill"/>
      </w:pPr>
      <w:r>
        <w:t xml:space="preserve">No. 44 </w:t>
      </w:r>
    </w:p>
    <w:p w:rsidR="00311218" w:rsidRPr="009D38FF" w:rsidRDefault="00311218" w:rsidP="003112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934" r:id="rId7"/>
        </w:object>
      </w:r>
    </w:p>
    <w:p w:rsidR="00311218" w:rsidRDefault="00311218" w:rsidP="00311218">
      <w:pPr>
        <w:pStyle w:val="bpuState"/>
      </w:pPr>
      <w:r>
        <w:t>STATE OF NEW JERSEY</w:t>
      </w:r>
    </w:p>
    <w:p w:rsidR="00311218" w:rsidRDefault="00311218" w:rsidP="00311218">
      <w:pPr>
        <w:pStyle w:val="bpuLegislature"/>
      </w:pPr>
      <w:r>
        <w:t>219th LEGISLATURE</w:t>
      </w:r>
    </w:p>
    <w:p w:rsidR="00311218" w:rsidRDefault="00311218" w:rsidP="00311218">
      <w:pPr>
        <w:pStyle w:val="bpuWpGraphic"/>
      </w:pPr>
      <w:r>
        <w:object w:dxaOrig="8985" w:dyaOrig="255">
          <v:shape id="_x0000_i1026" type="#_x0000_t75" style="width:6in;height:12pt" o:ole="">
            <v:imagedata r:id="rId6" o:title=""/>
          </v:shape>
          <o:OLEObject Type="Embed" ProgID="WPWin6.1" ShapeID="_x0000_i1026" DrawAspect="Content" ObjectID="_1643178935" r:id="rId8"/>
        </w:object>
      </w:r>
      <w:r>
        <w:t xml:space="preserve">  </w:t>
      </w:r>
    </w:p>
    <w:p w:rsidR="00311218" w:rsidRDefault="00311218" w:rsidP="00311218">
      <w:pPr>
        <w:pStyle w:val="bpuIntro"/>
      </w:pPr>
      <w:r>
        <w:t>INTRODUCED FEBRUARY 13, 2020</w:t>
      </w:r>
    </w:p>
    <w:p w:rsidR="00311218" w:rsidRDefault="00311218" w:rsidP="00311218">
      <w:pPr>
        <w:pStyle w:val="bpuIntro"/>
      </w:pPr>
    </w:p>
    <w:p w:rsidR="00311218" w:rsidRDefault="00311218" w:rsidP="00311218">
      <w:pPr>
        <w:pStyle w:val="bpuIntro"/>
        <w:sectPr w:rsidR="00311218" w:rsidSect="00311218">
          <w:headerReference w:type="even" r:id="rId9"/>
          <w:headerReference w:type="default" r:id="rId10"/>
          <w:pgSz w:w="12240" w:h="20160" w:code="5"/>
          <w:pgMar w:top="2160" w:right="1440" w:bottom="1440" w:left="1440" w:header="72" w:footer="720" w:gutter="0"/>
          <w:pgNumType w:start="1"/>
          <w:cols w:space="720"/>
          <w:docGrid w:linePitch="360"/>
        </w:sectPr>
      </w:pPr>
    </w:p>
    <w:p w:rsidR="00311218" w:rsidRDefault="00311218" w:rsidP="00311218">
      <w:pPr>
        <w:pStyle w:val="bpuIntro"/>
      </w:pPr>
    </w:p>
    <w:p w:rsidR="00311218" w:rsidRDefault="00311218" w:rsidP="00311218">
      <w:pPr>
        <w:pStyle w:val="bpuSponsor"/>
      </w:pPr>
      <w:r>
        <w:t>Sponsored by:</w:t>
      </w:r>
    </w:p>
    <w:p w:rsidR="00311218" w:rsidRDefault="00311218" w:rsidP="00311218">
      <w:pPr>
        <w:pStyle w:val="bpuSponsor"/>
      </w:pPr>
      <w:r>
        <w:t>Senator  RICHARD J. CODEY</w:t>
      </w:r>
    </w:p>
    <w:p w:rsidR="00311218" w:rsidRDefault="00311218" w:rsidP="00311218">
      <w:pPr>
        <w:pStyle w:val="bpuSponsor"/>
      </w:pPr>
      <w:r>
        <w:t>District 27 (Essex and Morris)</w:t>
      </w:r>
    </w:p>
    <w:p w:rsidR="00311218" w:rsidRDefault="00311218" w:rsidP="00311218">
      <w:pPr>
        <w:pStyle w:val="bpuSponsor"/>
      </w:pPr>
    </w:p>
    <w:p w:rsidR="00311218" w:rsidRDefault="00311218" w:rsidP="00311218">
      <w:pPr>
        <w:pStyle w:val="bpuSponsor"/>
      </w:pPr>
    </w:p>
    <w:p w:rsidR="00311218" w:rsidRDefault="00311218" w:rsidP="00311218">
      <w:pPr>
        <w:pStyle w:val="bpuSponsor"/>
      </w:pPr>
    </w:p>
    <w:p w:rsidR="00311218" w:rsidRDefault="00311218" w:rsidP="00311218">
      <w:pPr>
        <w:pStyle w:val="bpuSponsor"/>
      </w:pPr>
    </w:p>
    <w:p w:rsidR="00311218" w:rsidRDefault="00311218" w:rsidP="00311218">
      <w:pPr>
        <w:pStyle w:val="bpuSponsor"/>
      </w:pPr>
      <w:r>
        <w:t>SYNOPSIS</w:t>
      </w:r>
    </w:p>
    <w:p w:rsidR="00311218" w:rsidRDefault="00311218" w:rsidP="00311218">
      <w:pPr>
        <w:pStyle w:val="bpuNormText"/>
      </w:pPr>
      <w:r>
        <w:tab/>
        <w:t xml:space="preserve">Designates March 6th of every year as “World Lymphedema Day.” </w:t>
      </w:r>
    </w:p>
    <w:p w:rsidR="00311218" w:rsidRDefault="00311218" w:rsidP="00311218">
      <w:pPr>
        <w:pStyle w:val="bpuNormText"/>
      </w:pPr>
    </w:p>
    <w:p w:rsidR="00311218" w:rsidRDefault="00311218" w:rsidP="00311218">
      <w:pPr>
        <w:pStyle w:val="bpuSponsor"/>
      </w:pPr>
      <w:r>
        <w:t xml:space="preserve">CURRENT VERSION OF TEXT </w:t>
      </w:r>
    </w:p>
    <w:p w:rsidR="00311218" w:rsidRDefault="00311218" w:rsidP="00311218">
      <w:pPr>
        <w:pStyle w:val="bpuNormText"/>
      </w:pPr>
      <w:r>
        <w:tab/>
        <w:t>As introduced.</w:t>
      </w:r>
    </w:p>
    <w:p w:rsidR="00311218" w:rsidRDefault="00311218" w:rsidP="003112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1218" w:rsidRDefault="00311218" w:rsidP="008916EC">
      <w:pPr>
        <w:pStyle w:val="FronterPage"/>
        <w:tabs>
          <w:tab w:val="clear" w:pos="720"/>
          <w:tab w:val="clear" w:pos="1440"/>
          <w:tab w:val="clear" w:pos="2160"/>
          <w:tab w:val="clear" w:pos="2880"/>
          <w:tab w:val="clear" w:pos="3600"/>
          <w:tab w:val="clear" w:pos="4320"/>
          <w:tab w:val="clear" w:pos="5040"/>
        </w:tabs>
        <w:sectPr w:rsidR="00311218" w:rsidSect="00311218">
          <w:type w:val="continuous"/>
          <w:pgSz w:w="12240" w:h="20160" w:code="5"/>
          <w:pgMar w:top="1440" w:right="2275" w:bottom="1440" w:left="2275" w:header="72" w:footer="720" w:gutter="0"/>
          <w:pgNumType w:start="1"/>
          <w:cols w:space="720"/>
          <w:docGrid w:linePitch="360"/>
        </w:sectPr>
      </w:pPr>
    </w:p>
    <w:p w:rsidR="00676E08" w:rsidRPr="00677316" w:rsidRDefault="00676E08" w:rsidP="00676E08">
      <w:pPr>
        <w:pStyle w:val="HangingAnAct"/>
        <w:rPr>
          <w:rStyle w:val="HangingAnActChar"/>
        </w:rPr>
      </w:pPr>
      <w:r w:rsidRPr="00676E08">
        <w:rPr>
          <w:rStyle w:val="BillHead"/>
        </w:rPr>
        <w:lastRenderedPageBreak/>
        <w:t>A Joint Resolution</w:t>
      </w:r>
      <w:r w:rsidRPr="006B7FA7">
        <w:rPr>
          <w:rStyle w:val="HangingAnActChar"/>
        </w:rPr>
        <w:t xml:space="preserve"> </w:t>
      </w:r>
      <w:r w:rsidR="00F50153">
        <w:rPr>
          <w:rStyle w:val="HangingAnActChar"/>
        </w:rPr>
        <w:t>designating March 6</w:t>
      </w:r>
      <w:r w:rsidR="00004123" w:rsidRPr="00004123">
        <w:rPr>
          <w:vertAlign w:val="superscript"/>
        </w:rPr>
        <w:t>th</w:t>
      </w:r>
      <w:r w:rsidR="00004123">
        <w:t xml:space="preserve"> </w:t>
      </w:r>
      <w:r w:rsidRPr="002F389C">
        <w:rPr>
          <w:rStyle w:val="HangingAnActChar"/>
        </w:rPr>
        <w:t xml:space="preserve">as </w:t>
      </w:r>
      <w:r>
        <w:rPr>
          <w:rStyle w:val="HangingAnActChar"/>
        </w:rPr>
        <w:t>“</w:t>
      </w:r>
      <w:r w:rsidRPr="002F389C">
        <w:rPr>
          <w:rStyle w:val="HangingAnActChar"/>
        </w:rPr>
        <w:t>World Lymphedema Day</w:t>
      </w:r>
      <w:r>
        <w:rPr>
          <w:rStyle w:val="HangingAnActChar"/>
        </w:rPr>
        <w:t>”</w:t>
      </w:r>
      <w:r w:rsidRPr="002F389C">
        <w:rPr>
          <w:rStyle w:val="HangingAnActChar"/>
        </w:rPr>
        <w:t xml:space="preserve"> in New Jersey</w:t>
      </w:r>
      <w:r>
        <w:rPr>
          <w:rStyle w:val="HangingAnActChar"/>
        </w:rPr>
        <w:t>.</w:t>
      </w:r>
    </w:p>
    <w:p w:rsidR="00676E08" w:rsidRDefault="00676E08" w:rsidP="00676E08"/>
    <w:p w:rsidR="00676E08" w:rsidRDefault="00676E08" w:rsidP="00676E08">
      <w:pPr>
        <w:pStyle w:val="IndentHang"/>
      </w:pPr>
      <w:r w:rsidRPr="00391B81">
        <w:rPr>
          <w:b/>
          <w:bCs/>
          <w:smallCaps/>
        </w:rPr>
        <w:t>Whereas,</w:t>
      </w:r>
      <w:r w:rsidRPr="001C43C8">
        <w:t xml:space="preserve"> </w:t>
      </w:r>
      <w:r>
        <w:t xml:space="preserve">Lymphedema is a chronic </w:t>
      </w:r>
      <w:r w:rsidRPr="004D0DC5">
        <w:t>condition in which</w:t>
      </w:r>
      <w:r>
        <w:t xml:space="preserve"> the flow of the lymphatic system, which is part of the body’s immune system, is impaired and as a result the lymphatic fluid in an affected area of the body, often an arm or leg, cannot drain properly; and </w:t>
      </w:r>
    </w:p>
    <w:p w:rsidR="00676E08" w:rsidRDefault="00676E08" w:rsidP="00676E08">
      <w:pPr>
        <w:pStyle w:val="IndentHang"/>
      </w:pPr>
      <w:r w:rsidRPr="00391B81">
        <w:rPr>
          <w:b/>
          <w:bCs/>
          <w:smallCaps/>
        </w:rPr>
        <w:t>Whereas,</w:t>
      </w:r>
      <w:r>
        <w:rPr>
          <w:b/>
          <w:bCs/>
          <w:smallCaps/>
        </w:rPr>
        <w:t xml:space="preserve"> </w:t>
      </w:r>
      <w:r>
        <w:t>When present at birth the condition is referred to as primary lymphedema, while secondary lymphedema is that which results from damage to the lymphatic system due to radiation therapy, surgery, severe burns, or other traumatic injury; and</w:t>
      </w:r>
    </w:p>
    <w:p w:rsidR="00676E08" w:rsidRDefault="00676E08" w:rsidP="00676E08">
      <w:pPr>
        <w:pStyle w:val="IndentHang"/>
      </w:pPr>
      <w:r w:rsidRPr="00391B81">
        <w:rPr>
          <w:b/>
          <w:bCs/>
          <w:smallCaps/>
        </w:rPr>
        <w:t>Whereas,</w:t>
      </w:r>
      <w:r>
        <w:t xml:space="preserve"> Those suffering from lymphedema often first notice a heaviness, tightness, warmth, or tingling sensation in the affected extremity. As the condition progresses, the swelling of the extremity becomes pronounced and painful, seriously impairing the affected person’s mobility, functioning, and quality of life; and</w:t>
      </w:r>
    </w:p>
    <w:p w:rsidR="00676E08" w:rsidRPr="001C43C8" w:rsidRDefault="00676E08" w:rsidP="00676E08">
      <w:pPr>
        <w:pStyle w:val="IndentHang"/>
      </w:pPr>
      <w:r w:rsidRPr="00391B81">
        <w:rPr>
          <w:b/>
          <w:bCs/>
          <w:smallCaps/>
        </w:rPr>
        <w:t>Whereas,</w:t>
      </w:r>
      <w:r w:rsidRPr="001C43C8">
        <w:t xml:space="preserve"> </w:t>
      </w:r>
      <w:r>
        <w:t xml:space="preserve">In the United States, lymphedema is often a result of  treatment for breast cancer, although survivors of other types of cancer  may be susceptible to developing the condition, particularly those treated for cancers of the neck and head; and </w:t>
      </w:r>
    </w:p>
    <w:p w:rsidR="00676E08" w:rsidRPr="001C43C8" w:rsidRDefault="00676E08" w:rsidP="00676E08">
      <w:pPr>
        <w:pStyle w:val="IndentHang"/>
      </w:pPr>
      <w:r w:rsidRPr="00391B81">
        <w:rPr>
          <w:b/>
          <w:bCs/>
          <w:smallCaps/>
        </w:rPr>
        <w:t>Whereas,</w:t>
      </w:r>
      <w:r w:rsidRPr="001C43C8">
        <w:t xml:space="preserve"> </w:t>
      </w:r>
      <w:r>
        <w:t xml:space="preserve"> Historically, medical students received very little, if any, instruction regarding lymphedema, with the result that physicians may not discuss the risk of lymphedema with their patients who are facing treatment for cancer, and frequently the condition is misdiagnosed or underdiagnosed; and</w:t>
      </w:r>
    </w:p>
    <w:p w:rsidR="00676E08" w:rsidRDefault="00676E08" w:rsidP="00676E08">
      <w:pPr>
        <w:pStyle w:val="IndentHang"/>
      </w:pPr>
      <w:r w:rsidRPr="00391B81">
        <w:rPr>
          <w:b/>
          <w:bCs/>
          <w:smallCaps/>
        </w:rPr>
        <w:t>Whereas,</w:t>
      </w:r>
      <w:r w:rsidRPr="001C43C8">
        <w:t xml:space="preserve"> </w:t>
      </w:r>
      <w:r>
        <w:t>The Lymphatic Education &amp; Research Network (LE&amp;RN) estimates that as many as 10 million Americans suffer from lymphedema and other lymphatic disease, while lymphedema is estimated to affect 15 percent of all cancer survivors and 40 percent of breast cancer patients; and</w:t>
      </w:r>
    </w:p>
    <w:p w:rsidR="00676E08" w:rsidRDefault="00676E08" w:rsidP="00676E08">
      <w:pPr>
        <w:pStyle w:val="IndentHang"/>
      </w:pPr>
      <w:r w:rsidRPr="00391B81">
        <w:rPr>
          <w:b/>
          <w:bCs/>
          <w:smallCaps/>
        </w:rPr>
        <w:t>Whereas,</w:t>
      </w:r>
      <w:r>
        <w:rPr>
          <w:b/>
          <w:bCs/>
          <w:smallCaps/>
        </w:rPr>
        <w:t xml:space="preserve"> </w:t>
      </w:r>
      <w:r>
        <w:t>The National Cancer Institute predicts a 42 percent increase in cancer survivors aged 65 years and older, and that as many as 3 million Medicare beneficiaries who are cancer survivors will require treatment for lymphedema</w:t>
      </w:r>
      <w:r w:rsidRPr="00DE2B7C">
        <w:t xml:space="preserve"> by 2020</w:t>
      </w:r>
      <w:r>
        <w:t>; and</w:t>
      </w:r>
    </w:p>
    <w:p w:rsidR="00676E08" w:rsidRPr="001C43C8" w:rsidRDefault="00676E08" w:rsidP="00676E08">
      <w:pPr>
        <w:pStyle w:val="IndentHang"/>
      </w:pPr>
      <w:r w:rsidRPr="00391B81">
        <w:rPr>
          <w:b/>
          <w:bCs/>
          <w:smallCaps/>
        </w:rPr>
        <w:t>Whereas,</w:t>
      </w:r>
      <w:r w:rsidRPr="001C43C8">
        <w:t xml:space="preserve"> </w:t>
      </w:r>
      <w:r>
        <w:t>Once lymphedema develops it can be very difficult to manage through treatment, and because of the risks and difficulties posed by the condition, those afflicted must often modify their lives to such an extent that they may not be able to participate in many activities that they previously enjoyed; and</w:t>
      </w:r>
    </w:p>
    <w:p w:rsidR="00676E08" w:rsidRPr="001C43C8" w:rsidRDefault="00676E08" w:rsidP="00676E08">
      <w:pPr>
        <w:pStyle w:val="IndentHang"/>
      </w:pPr>
      <w:r w:rsidRPr="00391B81">
        <w:rPr>
          <w:b/>
          <w:bCs/>
          <w:smallCaps/>
        </w:rPr>
        <w:t>Whereas,</w:t>
      </w:r>
      <w:r w:rsidRPr="001C43C8">
        <w:t xml:space="preserve"> </w:t>
      </w:r>
      <w:r>
        <w:t>Because the condition is underdiagnosed and undertreated, lymphedema results in unquantifiable annual costs to health care providers and insurers, including Medicare, due to the high potential for acute infection which, when it occurs, requires emergency treatment; and</w:t>
      </w:r>
    </w:p>
    <w:p w:rsidR="00676E08" w:rsidRDefault="00676E08" w:rsidP="00676E08">
      <w:pPr>
        <w:pStyle w:val="IndentHang"/>
      </w:pPr>
      <w:r w:rsidRPr="00391B81">
        <w:rPr>
          <w:b/>
          <w:bCs/>
          <w:smallCaps/>
        </w:rPr>
        <w:t>Whereas,</w:t>
      </w:r>
      <w:r w:rsidRPr="001C43C8">
        <w:t xml:space="preserve"> </w:t>
      </w:r>
      <w:r>
        <w:t xml:space="preserve">In light of the severe physical, psychological, and financial impact of lymphedema on individuals and society, it is incumbent upon the State to recognize and support the courageous individuals living with this debilitating condition; and </w:t>
      </w:r>
    </w:p>
    <w:p w:rsidR="00676E08" w:rsidRPr="001C43C8" w:rsidRDefault="00676E08" w:rsidP="00676E08">
      <w:pPr>
        <w:pStyle w:val="IndentHang"/>
      </w:pPr>
      <w:r w:rsidRPr="00391B81">
        <w:rPr>
          <w:b/>
          <w:bCs/>
          <w:smallCaps/>
        </w:rPr>
        <w:lastRenderedPageBreak/>
        <w:t>Whereas,</w:t>
      </w:r>
      <w:r w:rsidRPr="001C43C8">
        <w:t xml:space="preserve"> </w:t>
      </w:r>
      <w:r>
        <w:t xml:space="preserve">It is fitting to recognize and support the individuals and organizations that advocate tirelessly to educate health care providers and the public about lymphedema; now, therefore, </w:t>
      </w:r>
    </w:p>
    <w:p w:rsidR="00676E08" w:rsidRPr="00D71D68" w:rsidRDefault="00676E08" w:rsidP="00676E08"/>
    <w:p w:rsidR="00676E08" w:rsidRPr="00AA7880" w:rsidRDefault="00676E08" w:rsidP="00676E08">
      <w:r>
        <w:tab/>
      </w:r>
      <w:r>
        <w:rPr>
          <w:rStyle w:val="BillHeading2"/>
        </w:rPr>
        <w:t xml:space="preserve">Be It Resolved </w:t>
      </w:r>
      <w:r>
        <w:rPr>
          <w:rStyle w:val="BillLanguage"/>
        </w:rPr>
        <w:t>by the Senate and General Assembly of the State of New Jersey:</w:t>
      </w:r>
    </w:p>
    <w:p w:rsidR="00676E08" w:rsidRPr="00D71D68" w:rsidRDefault="00676E08" w:rsidP="00676E08"/>
    <w:p w:rsidR="00676E08" w:rsidRDefault="00676E08" w:rsidP="00676E08">
      <w:r>
        <w:tab/>
        <w:t>1.</w:t>
      </w:r>
      <w:r>
        <w:tab/>
        <w:t>“World Lymphedema Day” in New Jersey shall be observed annually on March 6</w:t>
      </w:r>
      <w:r w:rsidRPr="00A17AF9">
        <w:rPr>
          <w:vertAlign w:val="superscript"/>
        </w:rPr>
        <w:t>th</w:t>
      </w:r>
      <w:r>
        <w:t xml:space="preserve"> to recognize the considerable challenges faced by individuals who suffer from lymphedema, to support them and their caregivers, and to increase awareness of the condition among health care providers and the public. </w:t>
      </w:r>
    </w:p>
    <w:p w:rsidR="00676E08" w:rsidRDefault="00676E08" w:rsidP="00676E08"/>
    <w:p w:rsidR="00676E08" w:rsidRDefault="00676E08" w:rsidP="00676E08">
      <w:r>
        <w:tab/>
        <w:t>2.</w:t>
      </w:r>
      <w:r>
        <w:tab/>
      </w:r>
      <w:r w:rsidRPr="004B2320">
        <w:t>The Governor shall annually issue a proclamation calling upon public officials and citizens of this State to observe “</w:t>
      </w:r>
      <w:r>
        <w:t>World Lymphedema Day</w:t>
      </w:r>
      <w:r w:rsidRPr="004B2320">
        <w:t>” with appropriate activities and programs.</w:t>
      </w:r>
    </w:p>
    <w:p w:rsidR="00676E08" w:rsidRDefault="00676E08" w:rsidP="00676E08"/>
    <w:p w:rsidR="00676E08" w:rsidRPr="00AA7880" w:rsidRDefault="00676E08" w:rsidP="00676E08">
      <w:r>
        <w:tab/>
        <w:t>3.</w:t>
      </w:r>
      <w:r>
        <w:tab/>
        <w:t>This joint resolution shall take effect immediately.</w:t>
      </w:r>
    </w:p>
    <w:p w:rsidR="00676E08" w:rsidRDefault="00676E08" w:rsidP="00676E08"/>
    <w:p w:rsidR="00676E08" w:rsidRDefault="00676E08" w:rsidP="00676E08"/>
    <w:p w:rsidR="00676E08" w:rsidRPr="00AA7880" w:rsidRDefault="00676E08" w:rsidP="00676E08">
      <w:pPr>
        <w:jc w:val="center"/>
      </w:pPr>
      <w:r w:rsidRPr="00D71D68">
        <w:t>STATEMENT</w:t>
      </w:r>
    </w:p>
    <w:p w:rsidR="00676E08" w:rsidRDefault="00676E08" w:rsidP="00676E08"/>
    <w:p w:rsidR="00676E08" w:rsidRDefault="00676E08" w:rsidP="00676E08">
      <w:r>
        <w:tab/>
        <w:t>This resolution designates March 6</w:t>
      </w:r>
      <w:r w:rsidRPr="00A17AF9">
        <w:rPr>
          <w:vertAlign w:val="superscript"/>
        </w:rPr>
        <w:t>th</w:t>
      </w:r>
      <w:r>
        <w:t xml:space="preserve"> of every year as “World Lymphedema Day” in New Jersey. Lymphedema</w:t>
      </w:r>
      <w:r w:rsidRPr="00FB0FCB">
        <w:t xml:space="preserve"> is a chronic condition in which the flow of the lymphatic system, which is part of the body’s immune system, is impaired and as a result the lymphatic fluid in an affected area of the body, often an arm or leg, cannot drain properly</w:t>
      </w:r>
      <w:r>
        <w:t>.  As the condition progresses,</w:t>
      </w:r>
      <w:r w:rsidRPr="00FB0FCB">
        <w:t xml:space="preserve"> swelling of the </w:t>
      </w:r>
      <w:r>
        <w:t xml:space="preserve">affected </w:t>
      </w:r>
      <w:r w:rsidRPr="00FB0FCB">
        <w:t>extremity becomes pronounced and painful,</w:t>
      </w:r>
      <w:r>
        <w:t xml:space="preserve"> </w:t>
      </w:r>
      <w:r w:rsidRPr="00FB0FCB">
        <w:t>seriously impairing the affected person’s mobility, functioning, and quality of life</w:t>
      </w:r>
      <w:r>
        <w:t>. D</w:t>
      </w:r>
      <w:r w:rsidRPr="00FB0FCB">
        <w:t>amage to the lymphatic system due to radiation therapy, surgery, severe burns, or other traumatic injury</w:t>
      </w:r>
      <w:r>
        <w:t xml:space="preserve"> can result in lymphedema, and in the United States, the condition is frequently a result of </w:t>
      </w:r>
      <w:r w:rsidRPr="00FB0FCB">
        <w:t>treatment for breast cancer</w:t>
      </w:r>
      <w:r>
        <w:t>. The Lymphatic Education &amp; Research Network (LE&amp;RN) estimates that</w:t>
      </w:r>
      <w:r w:rsidRPr="00377074">
        <w:t xml:space="preserve"> 10 million Americans suffer from lymphedema and o</w:t>
      </w:r>
      <w:r>
        <w:t xml:space="preserve">ther lymphatic disease, while </w:t>
      </w:r>
      <w:r w:rsidRPr="00377074">
        <w:t>lymphedema</w:t>
      </w:r>
      <w:r>
        <w:t xml:space="preserve"> is estimated to affect</w:t>
      </w:r>
      <w:r w:rsidRPr="00377074">
        <w:t xml:space="preserve"> 15 percent of all cancer survivors and 40 percent of breast cancer patients. </w:t>
      </w:r>
    </w:p>
    <w:p w:rsidR="00676E08" w:rsidRDefault="00676E08" w:rsidP="00676E08">
      <w:r>
        <w:tab/>
        <w:t xml:space="preserve">Because medical students generally receive very little </w:t>
      </w:r>
      <w:r w:rsidRPr="00377074">
        <w:t>instru</w:t>
      </w:r>
      <w:r>
        <w:t xml:space="preserve">ction regarding lymphedema, physicians may not discuss </w:t>
      </w:r>
      <w:r w:rsidRPr="00377074">
        <w:t>the risk of lymphedema with their patients who are facing treatment for canc</w:t>
      </w:r>
      <w:r>
        <w:t>er, and lymphedema is often</w:t>
      </w:r>
      <w:r w:rsidRPr="00377074">
        <w:t xml:space="preserve"> </w:t>
      </w:r>
      <w:r>
        <w:t xml:space="preserve">misdiagnosed or underdiagnosed. </w:t>
      </w:r>
      <w:r w:rsidRPr="007549B6">
        <w:t xml:space="preserve">In light of the severe physical, psychological, and financial impact of lymphedema on individuals and society, it is incumbent upon the State </w:t>
      </w:r>
      <w:r>
        <w:t xml:space="preserve">to </w:t>
      </w:r>
      <w:r w:rsidRPr="00C33F51">
        <w:t>recognize and support the courageous individuals living with this debilitating condition</w:t>
      </w:r>
      <w:r>
        <w:t>, and the tireless advocates who work to increase lymphedema awareness among healthcare providers and the public.</w:t>
      </w:r>
    </w:p>
    <w:sectPr w:rsidR="00676E08" w:rsidSect="0031121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84C" w:rsidRDefault="0021484C">
      <w:r>
        <w:separator/>
      </w:r>
    </w:p>
  </w:endnote>
  <w:endnote w:type="continuationSeparator" w:id="0">
    <w:p w:rsidR="0021484C" w:rsidRDefault="00214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84C" w:rsidRDefault="0021484C">
      <w:r>
        <w:separator/>
      </w:r>
    </w:p>
  </w:footnote>
  <w:footnote w:type="continuationSeparator" w:id="0">
    <w:p w:rsidR="0021484C" w:rsidRDefault="002148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26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1218" w:rsidRDefault="00311218" w:rsidP="00311218">
    <w:pPr>
      <w:pStyle w:val="bpuHeadSpon"/>
    </w:pPr>
    <w:r w:rsidRPr="00311218">
      <w:rPr>
        <w:rStyle w:val="bpuHeadSponChar"/>
      </w:rPr>
      <w:t>SJR44</w:t>
    </w:r>
    <w:r>
      <w:t xml:space="preserve"> CODEY</w:t>
    </w:r>
  </w:p>
  <w:p w:rsidR="00311218" w:rsidRDefault="00311218" w:rsidP="00311218">
    <w:pPr>
      <w:pStyle w:val="bpuHeadSpon"/>
    </w:pPr>
    <w:r>
      <w:fldChar w:fldCharType="begin"/>
    </w:r>
    <w:r>
      <w:instrText xml:space="preserve"> PAGE  \* MERGEFORMAT </w:instrText>
    </w:r>
    <w:r>
      <w:fldChar w:fldCharType="separate"/>
    </w:r>
    <w:r w:rsidR="000826A5">
      <w:rPr>
        <w:noProof/>
      </w:rPr>
      <w:t>3</w:t>
    </w:r>
    <w:r>
      <w:fldChar w:fldCharType="end"/>
    </w:r>
  </w:p>
  <w:p w:rsidR="00311218" w:rsidRDefault="00311218" w:rsidP="003112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1218" w:rsidRDefault="00311218" w:rsidP="00311218">
    <w:pPr>
      <w:pStyle w:val="bpuHeadSpon"/>
    </w:pPr>
    <w:r w:rsidRPr="00311218">
      <w:rPr>
        <w:rStyle w:val="bpuHeadSponChar"/>
      </w:rPr>
      <w:t>SJR44</w:t>
    </w:r>
    <w:r>
      <w:t xml:space="preserve"> CODEY</w:t>
    </w:r>
  </w:p>
  <w:p w:rsidR="00311218" w:rsidRDefault="00311218" w:rsidP="00311218">
    <w:pPr>
      <w:pStyle w:val="bpuHeadSpon"/>
    </w:pPr>
    <w:r>
      <w:fldChar w:fldCharType="begin"/>
    </w:r>
    <w:r>
      <w:instrText xml:space="preserve"> PAGE  \* MERGEFORMAT </w:instrText>
    </w:r>
    <w:r>
      <w:fldChar w:fldCharType="separate"/>
    </w:r>
    <w:r w:rsidR="000826A5">
      <w:rPr>
        <w:noProof/>
      </w:rPr>
      <w:t>2</w:t>
    </w:r>
    <w:r>
      <w:fldChar w:fldCharType="end"/>
    </w:r>
  </w:p>
  <w:p w:rsidR="00311218" w:rsidRDefault="00311218" w:rsidP="003112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84C"/>
    <w:rsid w:val="00004123"/>
    <w:rsid w:val="000051BD"/>
    <w:rsid w:val="000160A5"/>
    <w:rsid w:val="0002335B"/>
    <w:rsid w:val="0003435C"/>
    <w:rsid w:val="0003549A"/>
    <w:rsid w:val="000367AE"/>
    <w:rsid w:val="00043B22"/>
    <w:rsid w:val="00054975"/>
    <w:rsid w:val="00057D20"/>
    <w:rsid w:val="0006197C"/>
    <w:rsid w:val="0006281F"/>
    <w:rsid w:val="0008141C"/>
    <w:rsid w:val="000826A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84C"/>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21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709"/>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E08"/>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0E4"/>
    <w:rsid w:val="00AB4813"/>
    <w:rsid w:val="00AC6466"/>
    <w:rsid w:val="00AC7639"/>
    <w:rsid w:val="00AD08BB"/>
    <w:rsid w:val="00AD0D65"/>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32B"/>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10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15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B702D2-44B1-4033-8893-C1E0D66BB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76E0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11218"/>
  </w:style>
  <w:style w:type="paragraph" w:styleId="BalloonText">
    <w:name w:val="Balloon Text"/>
    <w:basedOn w:val="Normal"/>
    <w:link w:val="BalloonTextChar"/>
    <w:semiHidden/>
    <w:unhideWhenUsed/>
    <w:rsid w:val="000041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412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840</Words>
  <Characters>4674</Characters>
  <Application>Microsoft Office Word</Application>
  <DocSecurity>0</DocSecurity>
  <Lines>120</Lines>
  <Paragraphs>31</Paragraphs>
  <ScaleCrop>false</ScaleCrop>
  <HeadingPairs>
    <vt:vector size="2" baseType="variant">
      <vt:variant>
        <vt:lpstr>Title</vt:lpstr>
      </vt:variant>
      <vt:variant>
        <vt:i4>1</vt:i4>
      </vt:variant>
    </vt:vector>
  </HeadingPairs>
  <TitlesOfParts>
    <vt:vector size="1" baseType="lpstr">
      <vt:lpstr>SJR44</vt:lpstr>
    </vt:vector>
  </TitlesOfParts>
  <Manager>R224</Manager>
  <Company>NJ Office of Legislative Services</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SJR44</dc:title>
  <dc:subject>20-2085</dc:subject>
  <dc:creator>Senator  CODEY</dc:creator>
  <cp:keywords>SJR44|3|HS |122|0|122|N|0|</cp:keywords>
  <dc:description>INTRODUCED FEBRUARY 13, 2020</dc:description>
  <cp:lastModifiedBy>Franks, Denise</cp:lastModifiedBy>
  <cp:revision>2</cp:revision>
  <cp:lastPrinted>2020-02-12T18:49:00Z</cp:lastPrinted>
  <dcterms:created xsi:type="dcterms:W3CDTF">2020-02-14T14:45:00Z</dcterms:created>
  <dcterms:modified xsi:type="dcterms:W3CDTF">2020-02-14T14:45:00Z</dcterms:modified>
  <cp:category>ss. 1-2 – C.36:2-377 et seq.; s.3 – Eff. date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