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9EF" w:rsidRDefault="008779EF" w:rsidP="008779EF">
      <w:pPr>
        <w:pStyle w:val="bpuBill"/>
      </w:pPr>
      <w:bookmarkStart w:id="0" w:name="bpuFrontPg"/>
      <w:bookmarkStart w:id="1" w:name="_GoBack"/>
      <w:bookmarkEnd w:id="0"/>
      <w:bookmarkEnd w:id="1"/>
      <w:r>
        <w:t xml:space="preserve">SENATE JOINT RESOLUTION </w:t>
      </w:r>
    </w:p>
    <w:p w:rsidR="008779EF" w:rsidRDefault="008779EF" w:rsidP="008779EF">
      <w:pPr>
        <w:pStyle w:val="bpuBill"/>
      </w:pPr>
      <w:r>
        <w:t xml:space="preserve">No. 74 </w:t>
      </w:r>
    </w:p>
    <w:p w:rsidR="008779EF" w:rsidRPr="009D38FF" w:rsidRDefault="008779EF" w:rsidP="008779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573" r:id="rId7"/>
        </w:object>
      </w:r>
    </w:p>
    <w:p w:rsidR="008779EF" w:rsidRDefault="008779EF" w:rsidP="008779EF">
      <w:pPr>
        <w:pStyle w:val="bpuState"/>
      </w:pPr>
      <w:r>
        <w:t>STATE OF NEW JERSEY</w:t>
      </w:r>
    </w:p>
    <w:p w:rsidR="008779EF" w:rsidRDefault="008779EF" w:rsidP="008779EF">
      <w:pPr>
        <w:pStyle w:val="bpuLegislature"/>
      </w:pPr>
      <w:r>
        <w:t>219th LEGISLATURE</w:t>
      </w:r>
    </w:p>
    <w:p w:rsidR="008779EF" w:rsidRDefault="008779EF" w:rsidP="008779EF">
      <w:pPr>
        <w:pStyle w:val="bpuWpGraphic"/>
      </w:pPr>
      <w:r>
        <w:object w:dxaOrig="8985" w:dyaOrig="255">
          <v:shape id="_x0000_i1026" type="#_x0000_t75" style="width:6in;height:12pt" o:ole="">
            <v:imagedata r:id="rId6" o:title=""/>
          </v:shape>
          <o:OLEObject Type="Embed" ProgID="WPWin6.1" ShapeID="_x0000_i1026" DrawAspect="Content" ObjectID="_1645942574" r:id="rId8"/>
        </w:object>
      </w:r>
      <w:r>
        <w:t xml:space="preserve">  </w:t>
      </w:r>
    </w:p>
    <w:p w:rsidR="008779EF" w:rsidRDefault="008779EF" w:rsidP="008779EF">
      <w:pPr>
        <w:pStyle w:val="bpuIntro"/>
      </w:pPr>
      <w:r>
        <w:t>INTRODUCED MARCH 16, 2020</w:t>
      </w:r>
    </w:p>
    <w:p w:rsidR="008779EF" w:rsidRDefault="008779EF" w:rsidP="008779EF">
      <w:pPr>
        <w:pStyle w:val="bpuIntro"/>
      </w:pPr>
    </w:p>
    <w:p w:rsidR="008779EF" w:rsidRDefault="008779EF" w:rsidP="008779EF">
      <w:pPr>
        <w:pStyle w:val="bpuIntro"/>
        <w:sectPr w:rsidR="008779EF" w:rsidSect="008779EF">
          <w:headerReference w:type="even" r:id="rId9"/>
          <w:headerReference w:type="default" r:id="rId10"/>
          <w:pgSz w:w="12240" w:h="20160" w:code="5"/>
          <w:pgMar w:top="2160" w:right="1440" w:bottom="1440" w:left="1440" w:header="72" w:footer="720" w:gutter="0"/>
          <w:pgNumType w:start="1"/>
          <w:cols w:space="720"/>
          <w:docGrid w:linePitch="360"/>
        </w:sectPr>
      </w:pPr>
    </w:p>
    <w:p w:rsidR="008779EF" w:rsidRDefault="008779EF" w:rsidP="008779EF">
      <w:pPr>
        <w:pStyle w:val="bpuIntro"/>
      </w:pPr>
    </w:p>
    <w:p w:rsidR="008779EF" w:rsidRDefault="008779EF" w:rsidP="008779EF">
      <w:pPr>
        <w:pStyle w:val="bpuSponsor"/>
      </w:pPr>
      <w:r>
        <w:t>Sponsored by:</w:t>
      </w:r>
    </w:p>
    <w:p w:rsidR="008779EF" w:rsidRDefault="008779EF" w:rsidP="008779EF">
      <w:pPr>
        <w:pStyle w:val="bpuSponsor"/>
      </w:pPr>
      <w:r>
        <w:t>Senator  JOSEPH F. VITALE</w:t>
      </w:r>
    </w:p>
    <w:p w:rsidR="008779EF" w:rsidRDefault="008779EF" w:rsidP="008779EF">
      <w:pPr>
        <w:pStyle w:val="bpuSponsor"/>
      </w:pPr>
      <w:r>
        <w:t>District 19 (Middlesex)</w:t>
      </w:r>
    </w:p>
    <w:p w:rsidR="008779EF" w:rsidRDefault="008779EF" w:rsidP="008779EF">
      <w:pPr>
        <w:pStyle w:val="bpuSponsor"/>
      </w:pPr>
    </w:p>
    <w:p w:rsidR="008779EF" w:rsidRDefault="008779EF" w:rsidP="008779EF">
      <w:pPr>
        <w:pStyle w:val="bpuSponsor"/>
      </w:pPr>
    </w:p>
    <w:p w:rsidR="008779EF" w:rsidRDefault="008779EF" w:rsidP="008779EF">
      <w:pPr>
        <w:pStyle w:val="bpuSponsor"/>
      </w:pPr>
    </w:p>
    <w:p w:rsidR="008779EF" w:rsidRDefault="008779EF" w:rsidP="008779EF">
      <w:pPr>
        <w:pStyle w:val="bpuSponsor"/>
      </w:pPr>
    </w:p>
    <w:p w:rsidR="008779EF" w:rsidRDefault="008779EF" w:rsidP="008779EF">
      <w:pPr>
        <w:pStyle w:val="bpuSponsor"/>
      </w:pPr>
      <w:r>
        <w:t>SYNOPSIS</w:t>
      </w:r>
    </w:p>
    <w:p w:rsidR="008779EF" w:rsidRDefault="008779EF" w:rsidP="008779EF">
      <w:pPr>
        <w:pStyle w:val="bpuNormText"/>
      </w:pPr>
      <w:r>
        <w:tab/>
        <w:t xml:space="preserve">Designates November of each year as “Diabetes and Cardiovascular Disease Awareness Month.” </w:t>
      </w:r>
    </w:p>
    <w:p w:rsidR="008779EF" w:rsidRDefault="008779EF" w:rsidP="008779EF">
      <w:pPr>
        <w:pStyle w:val="bpuNormText"/>
      </w:pPr>
    </w:p>
    <w:p w:rsidR="008779EF" w:rsidRDefault="008779EF" w:rsidP="008779EF">
      <w:pPr>
        <w:pStyle w:val="bpuSponsor"/>
      </w:pPr>
      <w:r>
        <w:t xml:space="preserve">CURRENT VERSION OF TEXT </w:t>
      </w:r>
    </w:p>
    <w:p w:rsidR="008779EF" w:rsidRDefault="008779EF" w:rsidP="008779EF">
      <w:pPr>
        <w:pStyle w:val="bpuNormText"/>
      </w:pPr>
      <w:r>
        <w:tab/>
        <w:t>As introduced.</w:t>
      </w:r>
    </w:p>
    <w:p w:rsidR="008779EF" w:rsidRDefault="008779EF" w:rsidP="008779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79EF" w:rsidRDefault="008779EF" w:rsidP="008916EC">
      <w:pPr>
        <w:pStyle w:val="FronterPage"/>
        <w:tabs>
          <w:tab w:val="clear" w:pos="720"/>
          <w:tab w:val="clear" w:pos="1440"/>
          <w:tab w:val="clear" w:pos="2160"/>
          <w:tab w:val="clear" w:pos="2880"/>
          <w:tab w:val="clear" w:pos="3600"/>
          <w:tab w:val="clear" w:pos="4320"/>
          <w:tab w:val="clear" w:pos="5040"/>
        </w:tabs>
        <w:sectPr w:rsidR="008779EF" w:rsidSect="008779EF">
          <w:type w:val="continuous"/>
          <w:pgSz w:w="12240" w:h="20160" w:code="5"/>
          <w:pgMar w:top="1440" w:right="2275" w:bottom="1440" w:left="2275" w:header="72" w:footer="720" w:gutter="0"/>
          <w:pgNumType w:start="1"/>
          <w:cols w:space="720"/>
          <w:docGrid w:linePitch="360"/>
        </w:sectPr>
      </w:pPr>
    </w:p>
    <w:p w:rsidR="00361452" w:rsidRPr="00677316" w:rsidRDefault="00361452" w:rsidP="00361452">
      <w:pPr>
        <w:pStyle w:val="HangingAnAct"/>
        <w:rPr>
          <w:rStyle w:val="HangingAnActChar"/>
        </w:rPr>
      </w:pPr>
      <w:r w:rsidRPr="00361452">
        <w:rPr>
          <w:rStyle w:val="BillHead"/>
        </w:rPr>
        <w:lastRenderedPageBreak/>
        <w:t>A Joint Resolution</w:t>
      </w:r>
      <w:r w:rsidRPr="006B7FA7">
        <w:rPr>
          <w:rStyle w:val="HangingAnActChar"/>
        </w:rPr>
        <w:t xml:space="preserve"> </w:t>
      </w:r>
      <w:r>
        <w:rPr>
          <w:rStyle w:val="HangingAnActChar"/>
        </w:rPr>
        <w:t>designating the month of November of each year as “Diabetes and Cardiovascular Disease Awareness Month.”</w:t>
      </w:r>
    </w:p>
    <w:p w:rsidR="00361452" w:rsidRDefault="00361452" w:rsidP="00361452"/>
    <w:p w:rsidR="00361452" w:rsidRDefault="00361452" w:rsidP="00361452">
      <w:pPr>
        <w:pStyle w:val="IndentHang"/>
      </w:pPr>
      <w:r w:rsidRPr="00391B81">
        <w:rPr>
          <w:b/>
          <w:bCs/>
          <w:smallCaps/>
        </w:rPr>
        <w:t>Whereas,</w:t>
      </w:r>
      <w:r w:rsidRPr="001C43C8">
        <w:t xml:space="preserve"> </w:t>
      </w:r>
      <w:r>
        <w:t>According to the federal Centers for Disease Control and Prevention (CDC) and the international World Health Organization (WHO), diabetes is a chronic condition that occurs when the body does not properly produce or use the hormone insulin, which regulates blood sugar, and it affects more than 29 million Americans; and</w:t>
      </w:r>
    </w:p>
    <w:p w:rsidR="00361452" w:rsidRDefault="00361452" w:rsidP="00361452">
      <w:pPr>
        <w:pStyle w:val="IndentHang"/>
      </w:pPr>
      <w:r w:rsidRPr="00391B81">
        <w:rPr>
          <w:b/>
          <w:bCs/>
          <w:smallCaps/>
        </w:rPr>
        <w:t>Whereas,</w:t>
      </w:r>
      <w:r w:rsidRPr="001C43C8">
        <w:t xml:space="preserve"> </w:t>
      </w:r>
      <w:r>
        <w:t>The CDC recognizes that type 2 diabetes is the most common form of diabetes, representing an estimated 90 to 95 percent of all diagnosed adult cases in the nation; and</w:t>
      </w:r>
    </w:p>
    <w:p w:rsidR="00361452" w:rsidRDefault="00361452" w:rsidP="00361452">
      <w:pPr>
        <w:pStyle w:val="IndentHang"/>
      </w:pPr>
      <w:r w:rsidRPr="00391B81">
        <w:rPr>
          <w:b/>
          <w:bCs/>
          <w:smallCaps/>
        </w:rPr>
        <w:t>Whereas,</w:t>
      </w:r>
      <w:r w:rsidRPr="001C43C8">
        <w:t xml:space="preserve"> </w:t>
      </w:r>
      <w:r>
        <w:t>The American Diabetes Association has found that diabetes is the seventh leading cause of death in the United States, with more than seve</w:t>
      </w:r>
      <w:r w:rsidR="00D57CE6">
        <w:t>n million Americans undiagnosed</w:t>
      </w:r>
      <w:r>
        <w:t xml:space="preserve"> and more than 5,000 Americans diagnosed each day; and</w:t>
      </w:r>
    </w:p>
    <w:p w:rsidR="00361452" w:rsidRDefault="00361452" w:rsidP="00361452">
      <w:pPr>
        <w:pStyle w:val="IndentHang"/>
      </w:pPr>
      <w:r w:rsidRPr="00391B81">
        <w:rPr>
          <w:b/>
          <w:bCs/>
          <w:smallCaps/>
        </w:rPr>
        <w:t>Whereas,</w:t>
      </w:r>
      <w:r w:rsidRPr="001C43C8">
        <w:t xml:space="preserve"> </w:t>
      </w:r>
      <w:r>
        <w:t>The World Heart Federation notes that cardiovascular disease is the leading cause of</w:t>
      </w:r>
      <w:r w:rsidR="00D57CE6">
        <w:t xml:space="preserve"> death associated with diabetes</w:t>
      </w:r>
      <w:r>
        <w:t xml:space="preserve"> and results from complications associated with diabetes, such as high blood sugar, high blood pressure, and obesity; and</w:t>
      </w:r>
    </w:p>
    <w:p w:rsidR="00361452" w:rsidRPr="00577123" w:rsidRDefault="00361452" w:rsidP="00361452">
      <w:pPr>
        <w:pStyle w:val="IndentHang"/>
      </w:pPr>
      <w:r w:rsidRPr="00391B81">
        <w:rPr>
          <w:b/>
          <w:bCs/>
          <w:smallCaps/>
        </w:rPr>
        <w:t>Whereas,</w:t>
      </w:r>
      <w:r w:rsidRPr="001C43C8">
        <w:t xml:space="preserve"> </w:t>
      </w:r>
      <w:r>
        <w:t>Cardiovascular disease is a term used by the American Heart Association to describe problems with the heart and blood vessels, including heart attack, heart failure, and stroke; and</w:t>
      </w:r>
    </w:p>
    <w:p w:rsidR="00361452" w:rsidRDefault="00361452" w:rsidP="00361452">
      <w:pPr>
        <w:pStyle w:val="IndentHang"/>
      </w:pPr>
      <w:r w:rsidRPr="00391B81">
        <w:rPr>
          <w:b/>
          <w:bCs/>
          <w:smallCaps/>
        </w:rPr>
        <w:t>Whereas,</w:t>
      </w:r>
      <w:r w:rsidRPr="001C43C8">
        <w:t xml:space="preserve"> </w:t>
      </w:r>
      <w:r>
        <w:t>People with type 2 diabetes are at two to four times greater risk for developing cardiovascular disease, and findings from a recent study reveal that 52 percent of adults living with type 2 diabetes are unaware that they are at an increased risk; and</w:t>
      </w:r>
    </w:p>
    <w:p w:rsidR="00361452" w:rsidRDefault="00361452" w:rsidP="00361452">
      <w:pPr>
        <w:pStyle w:val="IndentHang"/>
      </w:pPr>
      <w:r w:rsidRPr="00391B81">
        <w:rPr>
          <w:b/>
          <w:bCs/>
          <w:smallCaps/>
        </w:rPr>
        <w:t>Whereas,</w:t>
      </w:r>
      <w:r w:rsidRPr="001C43C8">
        <w:t xml:space="preserve"> </w:t>
      </w:r>
      <w:r>
        <w:t>According to the National Diabetes Education Program, two out of three deaths in people with type 2 diabetes are attributed to cardiovascular disease in the United States, accounting for 68 percent of deaths in people with type 2 diabetes; and</w:t>
      </w:r>
    </w:p>
    <w:p w:rsidR="00361452" w:rsidRDefault="00361452" w:rsidP="00361452">
      <w:pPr>
        <w:pStyle w:val="IndentHang"/>
      </w:pPr>
      <w:r w:rsidRPr="00391B81">
        <w:rPr>
          <w:b/>
          <w:bCs/>
          <w:smallCaps/>
        </w:rPr>
        <w:t>Whereas,</w:t>
      </w:r>
      <w:r w:rsidRPr="001C43C8">
        <w:t xml:space="preserve"> </w:t>
      </w:r>
      <w:r>
        <w:t>The total health care costs for the treatment of diabetes have been reported to be approximately $245 billion annually, with direct medical costs accounting for $176 billion of the total costs in 2013 and cardiovascular disease accounting for 28 percent of total costs; and</w:t>
      </w:r>
    </w:p>
    <w:p w:rsidR="00361452" w:rsidRDefault="00361452" w:rsidP="00361452">
      <w:pPr>
        <w:pStyle w:val="IndentHang"/>
      </w:pPr>
      <w:r w:rsidRPr="00391B81">
        <w:rPr>
          <w:b/>
          <w:bCs/>
          <w:smallCaps/>
        </w:rPr>
        <w:t>Whereas,</w:t>
      </w:r>
      <w:r w:rsidRPr="001C43C8">
        <w:t xml:space="preserve"> </w:t>
      </w:r>
      <w:r>
        <w:t>In New Jersey, the amount paid by Medicare for type 2 diabetes and cardiovascular disease totals $1,483,620,879 for 5,481 beneficiaries with prevalence reaching 9.7 percent; and</w:t>
      </w:r>
    </w:p>
    <w:p w:rsidR="00361452" w:rsidRDefault="00361452" w:rsidP="00361452">
      <w:pPr>
        <w:pStyle w:val="IndentHang"/>
      </w:pPr>
      <w:r w:rsidRPr="00391B81">
        <w:rPr>
          <w:b/>
          <w:bCs/>
          <w:smallCaps/>
        </w:rPr>
        <w:t>Whereas,</w:t>
      </w:r>
      <w:r w:rsidRPr="001C43C8">
        <w:t xml:space="preserve"> </w:t>
      </w:r>
      <w:r>
        <w:t>The African American and Hispanic/Latino populations have a higher risk of developing type 2 diabetes and associated complications; and</w:t>
      </w:r>
    </w:p>
    <w:p w:rsidR="00361452" w:rsidRDefault="00361452" w:rsidP="00361452">
      <w:pPr>
        <w:pStyle w:val="IndentHang"/>
      </w:pPr>
      <w:r w:rsidRPr="00391B81">
        <w:rPr>
          <w:b/>
          <w:bCs/>
          <w:smallCaps/>
        </w:rPr>
        <w:t>Whereas,</w:t>
      </w:r>
      <w:r w:rsidRPr="001C43C8">
        <w:t xml:space="preserve"> </w:t>
      </w:r>
      <w:r>
        <w:t>13.7 percent of the African American population in New Jersey’s Medicare community is diagnosed with type 2 diabetes and cardiovascular disease, and the amount paid by Medicare in the State totals $276,869,510 for 813 beneficiaries; and</w:t>
      </w:r>
    </w:p>
    <w:p w:rsidR="00361452" w:rsidRDefault="00361452" w:rsidP="00361452">
      <w:pPr>
        <w:pStyle w:val="IndentHang"/>
      </w:pPr>
      <w:r w:rsidRPr="00391B81">
        <w:rPr>
          <w:b/>
          <w:bCs/>
          <w:smallCaps/>
        </w:rPr>
        <w:t>Whereas,</w:t>
      </w:r>
      <w:r w:rsidRPr="001C43C8">
        <w:t xml:space="preserve"> </w:t>
      </w:r>
      <w:r>
        <w:t>10.2 percent of the Hispanic population in New Jersey’s Medicare community is diagnosed with type 2 diabetes and cardiovascular disease, and the amount paid by Medicare in the State totals $50,350,480 for 157 beneficiaries; and</w:t>
      </w:r>
    </w:p>
    <w:p w:rsidR="00361452" w:rsidRDefault="00361452" w:rsidP="00361452">
      <w:pPr>
        <w:pStyle w:val="IndentHang"/>
      </w:pPr>
      <w:r w:rsidRPr="00391B81">
        <w:rPr>
          <w:b/>
          <w:bCs/>
          <w:smallCaps/>
        </w:rPr>
        <w:t>Whereas,</w:t>
      </w:r>
      <w:r w:rsidRPr="001C43C8">
        <w:t xml:space="preserve"> </w:t>
      </w:r>
      <w:r>
        <w:t>Appropriate awareness and education about the cardiovascular risks associated with diabetes can effectively improve the overall outcome and reduce the financial burdens of the illness; and</w:t>
      </w:r>
    </w:p>
    <w:p w:rsidR="00361452" w:rsidRDefault="00361452" w:rsidP="00361452">
      <w:pPr>
        <w:pStyle w:val="IndentHang"/>
      </w:pPr>
      <w:r w:rsidRPr="00391B81">
        <w:rPr>
          <w:b/>
          <w:bCs/>
          <w:smallCaps/>
        </w:rPr>
        <w:t>Whereas,</w:t>
      </w:r>
      <w:r w:rsidRPr="001C43C8">
        <w:t xml:space="preserve"> </w:t>
      </w:r>
      <w:r>
        <w:t>The New Jersey Department of Health and other relevant partners seek to promote awareness, education, and action related to diabetes and the link to cardiovascular disease; now, therefore,</w:t>
      </w:r>
    </w:p>
    <w:p w:rsidR="00361452" w:rsidRDefault="00361452" w:rsidP="00361452">
      <w:pPr>
        <w:pStyle w:val="IndentHang"/>
      </w:pPr>
    </w:p>
    <w:p w:rsidR="00361452" w:rsidRPr="00AA7880" w:rsidRDefault="00361452" w:rsidP="00361452">
      <w:pPr>
        <w:pStyle w:val="IndentHang"/>
      </w:pPr>
      <w:r>
        <w:rPr>
          <w:rStyle w:val="BillHeading2"/>
        </w:rPr>
        <w:t xml:space="preserve">Be It Resolved </w:t>
      </w:r>
      <w:r>
        <w:rPr>
          <w:rStyle w:val="BillLanguage"/>
        </w:rPr>
        <w:t>by the Senate and General Assembly of the State of New Jersey:</w:t>
      </w:r>
    </w:p>
    <w:p w:rsidR="00361452" w:rsidRPr="00D71D68" w:rsidRDefault="00361452" w:rsidP="00361452"/>
    <w:p w:rsidR="00361452" w:rsidRDefault="00361452" w:rsidP="00361452">
      <w:r>
        <w:tab/>
        <w:t>1.</w:t>
      </w:r>
      <w:r>
        <w:tab/>
        <w:t>The month of November of each year is designated as “Diabetes and Cardiovascular Disease Awareness Month” to raise awareness of the connection between diabetes and cardiovascular disease and encourage education and improved public understanding with regard to the connection between diabetes and cardiovascular disease.</w:t>
      </w:r>
    </w:p>
    <w:p w:rsidR="00361452" w:rsidRDefault="00361452" w:rsidP="00361452"/>
    <w:p w:rsidR="00361452" w:rsidRDefault="00361452" w:rsidP="00361452">
      <w:r>
        <w:tab/>
        <w:t>2.</w:t>
      </w:r>
      <w:r>
        <w:tab/>
        <w:t>The Governor is respectfully requested to issue a proclamation recognizing “Diabetes and Cardiovascular Disease Awareness Month” in New Jersey, and calling upon public officials and the citizens of this State to observe the month with appropriate activities and programs.</w:t>
      </w:r>
    </w:p>
    <w:p w:rsidR="00361452" w:rsidRDefault="00361452" w:rsidP="00361452"/>
    <w:p w:rsidR="00361452" w:rsidRDefault="00361452" w:rsidP="00361452">
      <w:r>
        <w:tab/>
        <w:t>3.</w:t>
      </w:r>
      <w:r>
        <w:tab/>
        <w:t>This joint resolution shall take effect immediately.</w:t>
      </w:r>
    </w:p>
    <w:p w:rsidR="00361452" w:rsidRPr="00AA7880" w:rsidRDefault="00361452" w:rsidP="00361452"/>
    <w:p w:rsidR="00361452" w:rsidRPr="00CE7BD8" w:rsidRDefault="00361452" w:rsidP="00361452"/>
    <w:p w:rsidR="00361452" w:rsidRPr="00AA7880" w:rsidRDefault="00361452" w:rsidP="00361452">
      <w:pPr>
        <w:jc w:val="center"/>
      </w:pPr>
      <w:r w:rsidRPr="00D71D68">
        <w:t>STATEMENT</w:t>
      </w:r>
    </w:p>
    <w:p w:rsidR="00361452" w:rsidRDefault="00361452" w:rsidP="00361452"/>
    <w:p w:rsidR="00361452" w:rsidRDefault="00361452" w:rsidP="00361452">
      <w:r>
        <w:tab/>
        <w:t>This joint resolution would establish the month of November of each year as “Diabetes and Cardiovascular Disease Awareness Month” in New Jersey in order</w:t>
      </w:r>
      <w:r w:rsidRPr="00BA6E67">
        <w:t xml:space="preserve"> </w:t>
      </w:r>
      <w:r>
        <w:t xml:space="preserve">to raise awareness of the connection between diabetes and cardiovascular disease and encourage education and improved public understanding in regard to the connection between diabetes and cardiovascular disease.  </w:t>
      </w:r>
      <w:r>
        <w:tab/>
        <w:t>Diabetes is a chronic condition that occurs when the body does not properly produce or use the hormone insulin, which regulates blood sugar.  The condition affects more than 29 million Americans and is the seventh leading cause of death in the United States, with more than seve</w:t>
      </w:r>
      <w:r w:rsidR="00D57CE6">
        <w:t>n million Americans undiagnosed</w:t>
      </w:r>
      <w:r>
        <w:t xml:space="preserve"> and more than 5,000 Americans diagnosed each day.  Type 2 diabetes is the most common form of the diabetes, representing an estimated 90 to 95 percent of all diagnosed adult cases.  </w:t>
      </w:r>
    </w:p>
    <w:p w:rsidR="00361452" w:rsidRDefault="00361452" w:rsidP="00361452">
      <w:r>
        <w:tab/>
        <w:t>Cardiovascular disease is the leading cause of death associated with diabetes and accounts for 68 percent of deaths in people with type 2 diabetes.  People with type 2 diabetes also have a much higher risk of developing cardiovascular disease in the first place.  Yet findings from a recent study reveal that 52 percent of adults living with type 2 diabetes are unaware of this increased risk.</w:t>
      </w:r>
    </w:p>
    <w:p w:rsidR="00361452" w:rsidRDefault="00361452">
      <w:r>
        <w:tab/>
        <w:t>There are significant costs associated with the treatment of patients with diabetes and cardiovascular disease, and Medicare expenditures for this population in the State total nearly $1.5 billion for 5,481 beneficiaries.  By increasing public awareness and providing education about the cardiovascular risks associated with diabetes, the State can improve the overall outcome of, and reduce the financial burdens associated with, the illness.</w:t>
      </w:r>
    </w:p>
    <w:sectPr w:rsidR="00361452" w:rsidSect="008779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587" w:rsidRDefault="00212587">
      <w:r>
        <w:separator/>
      </w:r>
    </w:p>
  </w:endnote>
  <w:endnote w:type="continuationSeparator" w:id="0">
    <w:p w:rsidR="00212587" w:rsidRDefault="00212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587" w:rsidRDefault="00212587">
      <w:r>
        <w:separator/>
      </w:r>
    </w:p>
  </w:footnote>
  <w:footnote w:type="continuationSeparator" w:id="0">
    <w:p w:rsidR="00212587" w:rsidRDefault="00212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22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79EF" w:rsidRDefault="008779EF" w:rsidP="008779EF">
    <w:pPr>
      <w:pStyle w:val="bpuHeadSpon"/>
    </w:pPr>
    <w:r w:rsidRPr="008779EF">
      <w:rPr>
        <w:rStyle w:val="bpuHeadSponChar"/>
      </w:rPr>
      <w:t>SJR74</w:t>
    </w:r>
    <w:r>
      <w:t xml:space="preserve"> VITALE</w:t>
    </w:r>
  </w:p>
  <w:p w:rsidR="008779EF" w:rsidRDefault="008779EF" w:rsidP="008779EF">
    <w:pPr>
      <w:pStyle w:val="bpuHeadSpon"/>
    </w:pPr>
    <w:r>
      <w:fldChar w:fldCharType="begin"/>
    </w:r>
    <w:r>
      <w:instrText xml:space="preserve"> PAGE  \* MERGEFORMAT </w:instrText>
    </w:r>
    <w:r>
      <w:fldChar w:fldCharType="separate"/>
    </w:r>
    <w:r w:rsidR="00C5229D">
      <w:rPr>
        <w:noProof/>
      </w:rPr>
      <w:t>4</w:t>
    </w:r>
    <w:r>
      <w:fldChar w:fldCharType="end"/>
    </w:r>
  </w:p>
  <w:p w:rsidR="008779EF" w:rsidRDefault="008779EF" w:rsidP="008779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79EF" w:rsidRDefault="008779EF" w:rsidP="008779EF">
    <w:pPr>
      <w:pStyle w:val="bpuHeadSpon"/>
    </w:pPr>
    <w:r w:rsidRPr="008779EF">
      <w:rPr>
        <w:rStyle w:val="bpuHeadSponChar"/>
      </w:rPr>
      <w:t>SJR74</w:t>
    </w:r>
    <w:r>
      <w:t xml:space="preserve"> VITALE</w:t>
    </w:r>
  </w:p>
  <w:p w:rsidR="008779EF" w:rsidRDefault="008779EF" w:rsidP="008779EF">
    <w:pPr>
      <w:pStyle w:val="bpuHeadSpon"/>
    </w:pPr>
    <w:r>
      <w:fldChar w:fldCharType="begin"/>
    </w:r>
    <w:r>
      <w:instrText xml:space="preserve"> PAGE  \* MERGEFORMAT </w:instrText>
    </w:r>
    <w:r>
      <w:fldChar w:fldCharType="separate"/>
    </w:r>
    <w:r w:rsidR="00C5229D">
      <w:rPr>
        <w:noProof/>
      </w:rPr>
      <w:t>2</w:t>
    </w:r>
    <w:r>
      <w:fldChar w:fldCharType="end"/>
    </w:r>
  </w:p>
  <w:p w:rsidR="008779EF" w:rsidRDefault="008779EF" w:rsidP="008779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5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612"/>
    <w:rsid w:val="0013000E"/>
    <w:rsid w:val="00133F81"/>
    <w:rsid w:val="00135943"/>
    <w:rsid w:val="001505DF"/>
    <w:rsid w:val="00161C4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46E"/>
    <w:rsid w:val="001F7405"/>
    <w:rsid w:val="00205533"/>
    <w:rsid w:val="00212587"/>
    <w:rsid w:val="00212B8D"/>
    <w:rsid w:val="00222983"/>
    <w:rsid w:val="002370D0"/>
    <w:rsid w:val="00253E0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861"/>
    <w:rsid w:val="00325776"/>
    <w:rsid w:val="00325E27"/>
    <w:rsid w:val="00330395"/>
    <w:rsid w:val="00333704"/>
    <w:rsid w:val="00336624"/>
    <w:rsid w:val="0034025F"/>
    <w:rsid w:val="00340458"/>
    <w:rsid w:val="0034200F"/>
    <w:rsid w:val="003446A0"/>
    <w:rsid w:val="0034481B"/>
    <w:rsid w:val="00350130"/>
    <w:rsid w:val="00354334"/>
    <w:rsid w:val="00361452"/>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9E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CF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28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29D"/>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CE6"/>
    <w:rsid w:val="00D6090A"/>
    <w:rsid w:val="00D62FA3"/>
    <w:rsid w:val="00D63B6F"/>
    <w:rsid w:val="00D64A90"/>
    <w:rsid w:val="00D9410B"/>
    <w:rsid w:val="00D9695B"/>
    <w:rsid w:val="00DA2417"/>
    <w:rsid w:val="00DA5585"/>
    <w:rsid w:val="00DB02AC"/>
    <w:rsid w:val="00DB6AA2"/>
    <w:rsid w:val="00DC1BF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68C90D-B526-411A-AF62-3477D1B9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6145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77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921</Words>
  <Characters>5114</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SJR74</vt:lpstr>
    </vt:vector>
  </TitlesOfParts>
  <Manager>R56</Manager>
  <Company>NJ Office of Legislative Services</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SJR74</dc:title>
  <dc:subject>20-1472</dc:subject>
  <dc:creator>Senator  VITALE</dc:creator>
  <cp:keywords>SJR74|4|HS |254|0|254|N|0|</cp:keywords>
  <dc:description>INTRODUCED MARCH 16, 2020</dc:description>
  <cp:lastModifiedBy>Todaro, Vivian</cp:lastModifiedBy>
  <cp:revision>2</cp:revision>
  <cp:lastPrinted>2020-03-11T19:10:00Z</cp:lastPrinted>
  <dcterms:created xsi:type="dcterms:W3CDTF">2020-03-17T13:28:00Z</dcterms:created>
  <dcterms:modified xsi:type="dcterms:W3CDTF">2020-03-17T13:28:00Z</dcterms:modified>
  <cp:category>s.1 &amp; s.2 to C.36:2-377 et seq.; s.3 – eff. date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