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49C9" w:rsidRDefault="000149C9" w:rsidP="000149C9">
      <w:pPr>
        <w:pStyle w:val="bpuBill"/>
      </w:pPr>
      <w:bookmarkStart w:id="0" w:name="bpuFrontPg"/>
      <w:bookmarkStart w:id="1" w:name="_GoBack"/>
      <w:bookmarkEnd w:id="0"/>
      <w:bookmarkEnd w:id="1"/>
      <w:r>
        <w:t xml:space="preserve">SENATE RESOLUTION No. 114 </w:t>
      </w:r>
    </w:p>
    <w:p w:rsidR="000149C9" w:rsidRPr="009D38FF" w:rsidRDefault="000149C9" w:rsidP="000149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818528" r:id="rId8"/>
        </w:object>
      </w:r>
    </w:p>
    <w:p w:rsidR="000149C9" w:rsidRDefault="000149C9" w:rsidP="000149C9">
      <w:pPr>
        <w:pStyle w:val="bpuState"/>
      </w:pPr>
      <w:r>
        <w:t>STATE OF NEW JERSEY</w:t>
      </w:r>
    </w:p>
    <w:p w:rsidR="000149C9" w:rsidRDefault="000149C9" w:rsidP="000149C9">
      <w:pPr>
        <w:pStyle w:val="bpuLegislature"/>
      </w:pPr>
      <w:r>
        <w:t>219th LEGISLATURE</w:t>
      </w:r>
    </w:p>
    <w:p w:rsidR="000149C9" w:rsidRDefault="000149C9" w:rsidP="000149C9">
      <w:pPr>
        <w:pStyle w:val="bpuWpGraphic"/>
      </w:pPr>
      <w:r>
        <w:object w:dxaOrig="8985" w:dyaOrig="255">
          <v:shape id="_x0000_i1026" type="#_x0000_t75" style="width:6in;height:12pt" o:ole="">
            <v:imagedata r:id="rId7" o:title=""/>
          </v:shape>
          <o:OLEObject Type="Embed" ProgID="WPWin6.1" ShapeID="_x0000_i1026" DrawAspect="Content" ObjectID="_1676818529" r:id="rId9"/>
        </w:object>
      </w:r>
      <w:r>
        <w:t xml:space="preserve">  </w:t>
      </w:r>
    </w:p>
    <w:p w:rsidR="000149C9" w:rsidRDefault="000149C9" w:rsidP="000149C9">
      <w:pPr>
        <w:pStyle w:val="bpuIntro"/>
      </w:pPr>
      <w:r>
        <w:t>INTRODUCED MARCH 9, 2021</w:t>
      </w:r>
    </w:p>
    <w:p w:rsidR="000149C9" w:rsidRDefault="000149C9" w:rsidP="000149C9">
      <w:pPr>
        <w:pStyle w:val="bpuIntro"/>
      </w:pPr>
    </w:p>
    <w:p w:rsidR="000149C9" w:rsidRDefault="000149C9" w:rsidP="000149C9">
      <w:pPr>
        <w:pStyle w:val="bpuIntro"/>
        <w:sectPr w:rsidR="000149C9" w:rsidSect="000149C9">
          <w:headerReference w:type="even" r:id="rId10"/>
          <w:headerReference w:type="default" r:id="rId11"/>
          <w:pgSz w:w="12240" w:h="20160" w:code="5"/>
          <w:pgMar w:top="2160" w:right="1440" w:bottom="1440" w:left="1440" w:header="72" w:footer="720" w:gutter="0"/>
          <w:pgNumType w:start="1"/>
          <w:cols w:space="720"/>
          <w:docGrid w:linePitch="360"/>
        </w:sectPr>
      </w:pPr>
    </w:p>
    <w:p w:rsidR="000149C9" w:rsidRDefault="000149C9" w:rsidP="000149C9">
      <w:pPr>
        <w:pStyle w:val="bpuIntro"/>
      </w:pPr>
    </w:p>
    <w:p w:rsidR="000149C9" w:rsidRDefault="000149C9" w:rsidP="000149C9">
      <w:pPr>
        <w:pStyle w:val="bpuSponsor"/>
      </w:pPr>
      <w:r>
        <w:t>Sponsored by:</w:t>
      </w:r>
    </w:p>
    <w:p w:rsidR="000149C9" w:rsidRDefault="000149C9" w:rsidP="000149C9">
      <w:pPr>
        <w:pStyle w:val="bpuSponsor"/>
      </w:pPr>
      <w:r>
        <w:t>Senator  STEVEN V. OROHO</w:t>
      </w:r>
    </w:p>
    <w:p w:rsidR="000149C9" w:rsidRDefault="000149C9" w:rsidP="000149C9">
      <w:pPr>
        <w:pStyle w:val="bpuSponsor"/>
      </w:pPr>
      <w:r>
        <w:t>District 24 (Morris, Sussex and Warren)</w:t>
      </w:r>
    </w:p>
    <w:p w:rsidR="000149C9" w:rsidRDefault="000149C9" w:rsidP="000149C9">
      <w:pPr>
        <w:pStyle w:val="bpuSponsor"/>
      </w:pPr>
    </w:p>
    <w:p w:rsidR="000149C9" w:rsidRDefault="000149C9" w:rsidP="000149C9">
      <w:pPr>
        <w:pStyle w:val="bpuSponsor"/>
      </w:pPr>
    </w:p>
    <w:p w:rsidR="000149C9" w:rsidRDefault="000149C9" w:rsidP="000149C9">
      <w:pPr>
        <w:pStyle w:val="bpuSponsor"/>
      </w:pPr>
    </w:p>
    <w:p w:rsidR="000149C9" w:rsidRDefault="000149C9" w:rsidP="000149C9">
      <w:pPr>
        <w:pStyle w:val="bpuSponsor"/>
      </w:pPr>
    </w:p>
    <w:p w:rsidR="000149C9" w:rsidRDefault="000149C9" w:rsidP="000149C9">
      <w:pPr>
        <w:pStyle w:val="bpuSponsor"/>
      </w:pPr>
      <w:r>
        <w:t>SYNOPSIS</w:t>
      </w:r>
    </w:p>
    <w:p w:rsidR="000149C9" w:rsidRDefault="000149C9" w:rsidP="000149C9">
      <w:pPr>
        <w:pStyle w:val="bpuNormText"/>
      </w:pPr>
      <w:r>
        <w:tab/>
        <w:t xml:space="preserve">Urges Congress and US President to enact “Concealed Carry Reciprocity Act.” </w:t>
      </w:r>
    </w:p>
    <w:p w:rsidR="000149C9" w:rsidRDefault="000149C9" w:rsidP="000149C9">
      <w:pPr>
        <w:pStyle w:val="bpuNormText"/>
      </w:pPr>
    </w:p>
    <w:p w:rsidR="000149C9" w:rsidRDefault="000149C9" w:rsidP="000149C9">
      <w:pPr>
        <w:pStyle w:val="bpuSponsor"/>
      </w:pPr>
      <w:r>
        <w:t xml:space="preserve">CURRENT VERSION OF TEXT </w:t>
      </w:r>
    </w:p>
    <w:p w:rsidR="000149C9" w:rsidRDefault="000149C9" w:rsidP="000149C9">
      <w:pPr>
        <w:pStyle w:val="bpuNormText"/>
      </w:pPr>
      <w:r>
        <w:tab/>
        <w:t>As introduced.</w:t>
      </w:r>
    </w:p>
    <w:p w:rsidR="000149C9" w:rsidRDefault="000149C9" w:rsidP="000149C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149C9" w:rsidRDefault="000149C9" w:rsidP="008916EC">
      <w:pPr>
        <w:pStyle w:val="FronterPage"/>
        <w:tabs>
          <w:tab w:val="clear" w:pos="720"/>
          <w:tab w:val="clear" w:pos="1440"/>
          <w:tab w:val="clear" w:pos="2160"/>
          <w:tab w:val="clear" w:pos="2880"/>
          <w:tab w:val="clear" w:pos="3600"/>
          <w:tab w:val="clear" w:pos="4320"/>
          <w:tab w:val="clear" w:pos="5040"/>
        </w:tabs>
        <w:sectPr w:rsidR="000149C9" w:rsidSect="000149C9">
          <w:type w:val="continuous"/>
          <w:pgSz w:w="12240" w:h="20160" w:code="5"/>
          <w:pgMar w:top="1440" w:right="2275" w:bottom="1440" w:left="2275" w:header="72" w:footer="720" w:gutter="0"/>
          <w:pgNumType w:start="1"/>
          <w:cols w:space="720"/>
          <w:docGrid w:linePitch="360"/>
        </w:sectPr>
      </w:pPr>
    </w:p>
    <w:p w:rsidR="00686AEB" w:rsidRPr="00677316" w:rsidRDefault="00C80719"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4B75A6" w:rsidRPr="004B75A6">
        <w:rPr>
          <w:rStyle w:val="HangingAnActChar"/>
        </w:rPr>
        <w:t>respectfully urging Congress and the President of the United States to enact the “Concealed Carry Reciprocity Act.”</w:t>
      </w:r>
    </w:p>
    <w:p w:rsidR="000B1054" w:rsidRDefault="000B1054" w:rsidP="000B1054"/>
    <w:p w:rsidR="004B75A6" w:rsidRDefault="004B75A6" w:rsidP="004B75A6">
      <w:pPr>
        <w:pStyle w:val="IndentHang"/>
      </w:pPr>
      <w:r w:rsidRPr="00391B81">
        <w:rPr>
          <w:b/>
          <w:bCs/>
          <w:smallCaps/>
        </w:rPr>
        <w:t>Whereas,</w:t>
      </w:r>
      <w:r w:rsidRPr="001C43C8">
        <w:t xml:space="preserve"> </w:t>
      </w:r>
      <w:r>
        <w:t xml:space="preserve">There exists a public interest in individuals maintaining the ability to protect themselves and their families from violence; and </w:t>
      </w:r>
    </w:p>
    <w:p w:rsidR="004B75A6" w:rsidRDefault="004B75A6" w:rsidP="004B75A6">
      <w:pPr>
        <w:pStyle w:val="IndentHang"/>
      </w:pPr>
      <w:r w:rsidRPr="00391B81">
        <w:rPr>
          <w:b/>
          <w:bCs/>
          <w:smallCaps/>
        </w:rPr>
        <w:t>Whereas,</w:t>
      </w:r>
      <w:r w:rsidRPr="001C43C8">
        <w:t xml:space="preserve"> </w:t>
      </w:r>
      <w:r>
        <w:t xml:space="preserve">The right to keep and bear arms is enshrined in the Second Amendment of the United States Constitution and recognized by the Supreme Court of the United States; and </w:t>
      </w:r>
    </w:p>
    <w:p w:rsidR="004B75A6" w:rsidRPr="0099257F" w:rsidRDefault="004B75A6" w:rsidP="004B75A6">
      <w:pPr>
        <w:pStyle w:val="IndentHang"/>
      </w:pPr>
      <w:r w:rsidRPr="00391B81">
        <w:rPr>
          <w:b/>
          <w:bCs/>
          <w:smallCaps/>
        </w:rPr>
        <w:t>Whereas,</w:t>
      </w:r>
      <w:r w:rsidRPr="001C43C8">
        <w:t xml:space="preserve"> </w:t>
      </w:r>
      <w:r>
        <w:t xml:space="preserve">The ability of </w:t>
      </w:r>
      <w:r w:rsidRPr="0099257F">
        <w:t>law-abiding citizens to legally carry concealed firearms to defend themselves</w:t>
      </w:r>
      <w:r>
        <w:t xml:space="preserve"> is a fundamental right; and </w:t>
      </w:r>
    </w:p>
    <w:p w:rsidR="004B75A6" w:rsidRDefault="004B75A6" w:rsidP="004B75A6">
      <w:pPr>
        <w:pStyle w:val="IndentHang"/>
      </w:pPr>
      <w:r w:rsidRPr="00391B81">
        <w:rPr>
          <w:b/>
          <w:bCs/>
          <w:smallCaps/>
        </w:rPr>
        <w:t>Whereas,</w:t>
      </w:r>
      <w:r w:rsidRPr="001C43C8">
        <w:t xml:space="preserve"> </w:t>
      </w:r>
      <w:r>
        <w:t xml:space="preserve">It is in the best interest of our nation that citizens be able to travel freely from state to state without sacrificing the right to protect themselves and their families; and </w:t>
      </w:r>
    </w:p>
    <w:p w:rsidR="004B75A6" w:rsidRDefault="004B75A6" w:rsidP="004B75A6">
      <w:pPr>
        <w:pStyle w:val="IndentHang"/>
      </w:pPr>
      <w:r w:rsidRPr="00391B81">
        <w:rPr>
          <w:b/>
          <w:bCs/>
          <w:smallCaps/>
        </w:rPr>
        <w:t>Whereas,</w:t>
      </w:r>
      <w:r w:rsidRPr="001C43C8">
        <w:t xml:space="preserve"> </w:t>
      </w:r>
      <w:r>
        <w:t xml:space="preserve">States currently may decline to recognize permits to carry concealed firearms issued by other states, thereby causing our citizens to forego the ability to protect themselves and their families when traveling outside of their home states; and </w:t>
      </w:r>
    </w:p>
    <w:p w:rsidR="004B75A6" w:rsidRDefault="004B75A6" w:rsidP="004B75A6">
      <w:pPr>
        <w:pStyle w:val="IndentHang"/>
      </w:pPr>
      <w:r w:rsidRPr="00391B81">
        <w:rPr>
          <w:b/>
          <w:bCs/>
          <w:smallCaps/>
        </w:rPr>
        <w:t>Whereas,</w:t>
      </w:r>
      <w:r w:rsidRPr="001C43C8">
        <w:t xml:space="preserve"> </w:t>
      </w:r>
      <w:r>
        <w:t>Requiring all states to recognize a concealed carry permit issued by another state</w:t>
      </w:r>
      <w:r w:rsidRPr="00692BDA">
        <w:t xml:space="preserve"> would rectify this </w:t>
      </w:r>
      <w:r>
        <w:t xml:space="preserve">inequality; and </w:t>
      </w:r>
    </w:p>
    <w:p w:rsidR="004B75A6" w:rsidRDefault="004B75A6" w:rsidP="004B75A6">
      <w:pPr>
        <w:pStyle w:val="IndentHang"/>
      </w:pPr>
      <w:r w:rsidRPr="00391B81">
        <w:rPr>
          <w:b/>
          <w:bCs/>
          <w:smallCaps/>
        </w:rPr>
        <w:t>Whereas,</w:t>
      </w:r>
      <w:r w:rsidRPr="001C43C8">
        <w:t xml:space="preserve"> </w:t>
      </w:r>
      <w:r>
        <w:t xml:space="preserve">H.R. 38 of the 2021-2022 session, the </w:t>
      </w:r>
      <w:r w:rsidRPr="00912758">
        <w:t xml:space="preserve">“Concealed </w:t>
      </w:r>
      <w:r>
        <w:t>Carry Reciprocity Act</w:t>
      </w:r>
      <w:r w:rsidRPr="00912758">
        <w:t>,”</w:t>
      </w:r>
      <w:r>
        <w:t xml:space="preserve"> has been re-introduced in the United States Congress in an effort to protect our citizens’ Second Amendment rights</w:t>
      </w:r>
      <w:r w:rsidR="007D7018">
        <w:t xml:space="preserve"> by</w:t>
      </w:r>
      <w:r>
        <w:t xml:space="preserve"> allowing them to travel between states without sacrificing the ability to protect themselves and their families; and </w:t>
      </w:r>
    </w:p>
    <w:p w:rsidR="004B75A6" w:rsidRDefault="004B75A6" w:rsidP="004B75A6">
      <w:pPr>
        <w:pStyle w:val="IndentHang"/>
      </w:pPr>
      <w:r w:rsidRPr="00391B81">
        <w:rPr>
          <w:b/>
          <w:bCs/>
          <w:smallCaps/>
        </w:rPr>
        <w:t>Whereas,</w:t>
      </w:r>
      <w:r w:rsidRPr="001C43C8">
        <w:t xml:space="preserve"> </w:t>
      </w:r>
      <w:r>
        <w:t>H.R. 38 permits a person carrying a valid identification document containing a photograph of the person and a state concealed weapons permit to carry a concealed handgun in any state, so long as the individual is not prohibited from possessing a firearm under federal law or from carrying a concealed firearm in the individual’s state of residence; and</w:t>
      </w:r>
    </w:p>
    <w:p w:rsidR="004B75A6" w:rsidRDefault="004B75A6" w:rsidP="004B75A6">
      <w:pPr>
        <w:pStyle w:val="IndentHang"/>
      </w:pPr>
      <w:r w:rsidRPr="00391B81">
        <w:rPr>
          <w:b/>
          <w:bCs/>
          <w:smallCaps/>
        </w:rPr>
        <w:t>Whereas,</w:t>
      </w:r>
      <w:r w:rsidRPr="001C43C8">
        <w:t xml:space="preserve"> </w:t>
      </w:r>
      <w:r>
        <w:t>Currently, 20</w:t>
      </w:r>
      <w:r w:rsidRPr="0099257F">
        <w:t xml:space="preserve"> states recognize </w:t>
      </w:r>
      <w:r>
        <w:t xml:space="preserve">all United States issued </w:t>
      </w:r>
      <w:r w:rsidRPr="0099257F">
        <w:t xml:space="preserve">concealed </w:t>
      </w:r>
      <w:r>
        <w:t>carry permits</w:t>
      </w:r>
      <w:r w:rsidRPr="0099257F">
        <w:t xml:space="preserve"> </w:t>
      </w:r>
      <w:r>
        <w:t>and 18 additional states honor select states’ concealed carry permits; and</w:t>
      </w:r>
    </w:p>
    <w:p w:rsidR="004B75A6" w:rsidRPr="00315BA9" w:rsidRDefault="004B75A6" w:rsidP="004B75A6">
      <w:pPr>
        <w:pStyle w:val="IndentHang"/>
      </w:pPr>
      <w:r w:rsidRPr="00391B81">
        <w:rPr>
          <w:b/>
          <w:bCs/>
          <w:smallCaps/>
        </w:rPr>
        <w:t>Whereas,</w:t>
      </w:r>
      <w:r w:rsidRPr="001C43C8">
        <w:t xml:space="preserve"> </w:t>
      </w:r>
      <w:r>
        <w:t xml:space="preserve">Enactment of the “Concealed Carry Reciprocity Act” will enhance citizens’ Second Amendment rights by permitting </w:t>
      </w:r>
      <w:r w:rsidRPr="0099257F">
        <w:t>reciprocity</w:t>
      </w:r>
      <w:r>
        <w:t xml:space="preserve"> among all the states</w:t>
      </w:r>
      <w:r w:rsidRPr="0099257F">
        <w:t xml:space="preserve"> for </w:t>
      </w:r>
      <w:r>
        <w:t xml:space="preserve">the </w:t>
      </w:r>
      <w:r w:rsidRPr="0099257F">
        <w:t>carrying</w:t>
      </w:r>
      <w:r>
        <w:t xml:space="preserve"> of </w:t>
      </w:r>
      <w:r w:rsidRPr="0099257F">
        <w:t>concealed firearms</w:t>
      </w:r>
      <w:r>
        <w:t>; now, therefore,</w:t>
      </w:r>
    </w:p>
    <w:p w:rsidR="004B75A6" w:rsidRDefault="004B75A6" w:rsidP="000B1054"/>
    <w:p w:rsidR="00686AEB" w:rsidRPr="00AA7880" w:rsidRDefault="00686AEB" w:rsidP="00686AEB">
      <w:r>
        <w:tab/>
      </w:r>
      <w:r w:rsidR="00C80719">
        <w:rPr>
          <w:rStyle w:val="BillHeading2"/>
        </w:rPr>
        <w:t>Be It Resolved</w:t>
      </w:r>
      <w:r>
        <w:rPr>
          <w:rStyle w:val="BillHeading2"/>
        </w:rPr>
        <w:t xml:space="preserve"> </w:t>
      </w:r>
      <w:r w:rsidR="00C80719">
        <w:rPr>
          <w:rStyle w:val="BillLanguage"/>
        </w:rPr>
        <w:t>by the Senate of the State of New Jersey:</w:t>
      </w:r>
    </w:p>
    <w:p w:rsidR="00686AEB" w:rsidRPr="00D71D68" w:rsidRDefault="00686AEB" w:rsidP="00686AEB"/>
    <w:p w:rsidR="004B75A6" w:rsidRDefault="0016266D" w:rsidP="004B75A6">
      <w:r>
        <w:tab/>
        <w:t>1.</w:t>
      </w:r>
      <w:r>
        <w:tab/>
      </w:r>
      <w:r w:rsidR="004B75A6">
        <w:t>Th</w:t>
      </w:r>
      <w:r w:rsidR="007D7018">
        <w:t xml:space="preserve">is House </w:t>
      </w:r>
      <w:r w:rsidR="004B75A6">
        <w:t>respectfully urges Congress and the President of the United States to enact H.R. 38, the “Concealed Carry Reciprocity Act.”</w:t>
      </w:r>
    </w:p>
    <w:p w:rsidR="004B75A6" w:rsidRDefault="004B75A6" w:rsidP="004B75A6"/>
    <w:p w:rsidR="004B75A6" w:rsidRDefault="0016266D" w:rsidP="004B75A6">
      <w:r>
        <w:tab/>
        <w:t>2.</w:t>
      </w:r>
      <w:r>
        <w:tab/>
      </w:r>
      <w:r w:rsidR="004B75A6">
        <w:t>Copies of this resolution, as filed with the Secretary of State,</w:t>
      </w:r>
    </w:p>
    <w:p w:rsidR="004B75A6" w:rsidRDefault="004B75A6" w:rsidP="004B75A6">
      <w:r>
        <w:t xml:space="preserve">shall be transmitted by the </w:t>
      </w:r>
      <w:r w:rsidR="00527CBA">
        <w:t xml:space="preserve">Secretary of the Senate </w:t>
      </w:r>
      <w:r>
        <w:t xml:space="preserve">to the </w:t>
      </w:r>
      <w:r w:rsidRPr="00584B62">
        <w:t xml:space="preserve">President of the United States, </w:t>
      </w:r>
      <w:r>
        <w:t xml:space="preserve">the Majority and Minority Leader of the </w:t>
      </w:r>
      <w:r>
        <w:lastRenderedPageBreak/>
        <w:t xml:space="preserve">United States Senate, the Speaker and the Minority Leader of the United States House of Representatives, and each member of Congress elected from this State. </w:t>
      </w:r>
    </w:p>
    <w:p w:rsidR="00686AEB" w:rsidRPr="00AA7880" w:rsidRDefault="00686AEB" w:rsidP="007D701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686AEB" w:rsidRPr="00CE7BD8" w:rsidRDefault="00686AEB" w:rsidP="00686AEB"/>
    <w:p w:rsidR="00686AEB" w:rsidRPr="00AA7880" w:rsidRDefault="00686AEB" w:rsidP="00686AEB">
      <w:pPr>
        <w:jc w:val="center"/>
      </w:pPr>
      <w:r w:rsidRPr="00D71D68">
        <w:t>STATEMENT</w:t>
      </w:r>
    </w:p>
    <w:p w:rsidR="004B75A6" w:rsidRDefault="004B75A6" w:rsidP="004B75A6"/>
    <w:p w:rsidR="004B75A6" w:rsidRDefault="004B75A6" w:rsidP="004B75A6">
      <w:r>
        <w:tab/>
        <w:t>This resolution urges Congress and the President of the United States to enact the “Concealed Carry Reciprocity Act”, which is pending before the House of Representatives as H.R.38.</w:t>
      </w:r>
    </w:p>
    <w:p w:rsidR="004B75A6" w:rsidRDefault="004B75A6" w:rsidP="004B75A6">
      <w:r>
        <w:tab/>
        <w:t>H.R. 38 authorizes a person possessing a valid identification document containing the person’s photograph to carry a concealed handgun, other than a machine gun or destructive device, in any state, so long as the individual is not prohibited from possessing a firearm under federal law or from carrying a concealed firearm in the individual’s state of residence. This legislation also requires the person to first obtain a permit to carry a concealed firearm before traveling with a firearm into other states, and respects states’ rights by requiring the traveler to comply with restrictions of the state to which the individual is traveling when present in that state. States may currently decline to recognize concealed carry permits lawfully issued in other states, leaving citizens traveling in those states without the ability to protect themselves and their families.</w:t>
      </w:r>
    </w:p>
    <w:p w:rsidR="00686AEB" w:rsidRDefault="004B75A6" w:rsidP="004B75A6">
      <w:r>
        <w:tab/>
        <w:t>The resolution urges Congress and the President to move forward with the enactment of H.R. 38</w:t>
      </w:r>
      <w:r w:rsidR="007D7018">
        <w:t xml:space="preserve"> to</w:t>
      </w:r>
      <w:r>
        <w:t>: 1) safeguard our citizens’ constitutionally protected Second Amendment rights, and 2) allow our citizens to engage in interstate travel without fear of sacrificing their Second Amendment rights or the ability to protect themselves and their families.</w:t>
      </w:r>
    </w:p>
    <w:sectPr w:rsidR="00686AEB" w:rsidSect="000149C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20B" w:rsidRDefault="00DE420B">
      <w:r>
        <w:separator/>
      </w:r>
    </w:p>
  </w:endnote>
  <w:endnote w:type="continuationSeparator" w:id="0">
    <w:p w:rsidR="00DE420B" w:rsidRDefault="00DE4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20B" w:rsidRDefault="00DE420B">
      <w:r>
        <w:separator/>
      </w:r>
    </w:p>
  </w:footnote>
  <w:footnote w:type="continuationSeparator" w:id="0">
    <w:p w:rsidR="00DE420B" w:rsidRDefault="00DE4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5C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149C9" w:rsidRDefault="000149C9" w:rsidP="000149C9">
    <w:pPr>
      <w:pStyle w:val="bpuHeadSpon"/>
    </w:pPr>
    <w:r w:rsidRPr="000149C9">
      <w:rPr>
        <w:rStyle w:val="bpuHeadSponChar"/>
      </w:rPr>
      <w:t>SR114</w:t>
    </w:r>
    <w:r>
      <w:t xml:space="preserve"> OROHO</w:t>
    </w:r>
  </w:p>
  <w:p w:rsidR="000149C9" w:rsidRDefault="000149C9" w:rsidP="000149C9">
    <w:pPr>
      <w:pStyle w:val="bpuHeadSpon"/>
    </w:pPr>
    <w:r>
      <w:fldChar w:fldCharType="begin"/>
    </w:r>
    <w:r>
      <w:instrText xml:space="preserve"> PAGE  \* MERGEFORMAT </w:instrText>
    </w:r>
    <w:r>
      <w:fldChar w:fldCharType="separate"/>
    </w:r>
    <w:r w:rsidR="00985C25">
      <w:rPr>
        <w:noProof/>
      </w:rPr>
      <w:t>3</w:t>
    </w:r>
    <w:r>
      <w:fldChar w:fldCharType="end"/>
    </w:r>
  </w:p>
  <w:p w:rsidR="000149C9" w:rsidRDefault="000149C9" w:rsidP="000149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149C9" w:rsidRDefault="000149C9" w:rsidP="000149C9">
    <w:pPr>
      <w:pStyle w:val="bpuHeadSpon"/>
    </w:pPr>
    <w:r w:rsidRPr="000149C9">
      <w:rPr>
        <w:rStyle w:val="bpuHeadSponChar"/>
      </w:rPr>
      <w:t>SR114</w:t>
    </w:r>
    <w:r>
      <w:t xml:space="preserve"> OROHO</w:t>
    </w:r>
  </w:p>
  <w:p w:rsidR="000149C9" w:rsidRDefault="000149C9" w:rsidP="000149C9">
    <w:pPr>
      <w:pStyle w:val="bpuHeadSpon"/>
    </w:pPr>
    <w:r>
      <w:fldChar w:fldCharType="begin"/>
    </w:r>
    <w:r>
      <w:instrText xml:space="preserve"> PAGE  \* MERGEFORMAT </w:instrText>
    </w:r>
    <w:r>
      <w:fldChar w:fldCharType="separate"/>
    </w:r>
    <w:r w:rsidR="00985C25">
      <w:rPr>
        <w:noProof/>
      </w:rPr>
      <w:t>2</w:t>
    </w:r>
    <w:r>
      <w:fldChar w:fldCharType="end"/>
    </w:r>
  </w:p>
  <w:p w:rsidR="000149C9" w:rsidRDefault="000149C9" w:rsidP="000149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20B"/>
    <w:rsid w:val="000051BD"/>
    <w:rsid w:val="000149C9"/>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23F8"/>
    <w:rsid w:val="0014664C"/>
    <w:rsid w:val="0016266D"/>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5A6"/>
    <w:rsid w:val="004C742C"/>
    <w:rsid w:val="004E1F3E"/>
    <w:rsid w:val="004F21BD"/>
    <w:rsid w:val="004F4F1D"/>
    <w:rsid w:val="004F74DD"/>
    <w:rsid w:val="00501317"/>
    <w:rsid w:val="0050495C"/>
    <w:rsid w:val="00505DC9"/>
    <w:rsid w:val="00506E1E"/>
    <w:rsid w:val="00513C81"/>
    <w:rsid w:val="00527BFB"/>
    <w:rsid w:val="00527CBA"/>
    <w:rsid w:val="00532A32"/>
    <w:rsid w:val="00540B0B"/>
    <w:rsid w:val="0054460F"/>
    <w:rsid w:val="005536CD"/>
    <w:rsid w:val="00554051"/>
    <w:rsid w:val="00557240"/>
    <w:rsid w:val="005629A4"/>
    <w:rsid w:val="005651F3"/>
    <w:rsid w:val="00572184"/>
    <w:rsid w:val="00577A15"/>
    <w:rsid w:val="00580533"/>
    <w:rsid w:val="0059131D"/>
    <w:rsid w:val="005A3ED6"/>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0B83"/>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018"/>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6779"/>
    <w:rsid w:val="008916EC"/>
    <w:rsid w:val="00891E4F"/>
    <w:rsid w:val="008A31C5"/>
    <w:rsid w:val="008A4F9A"/>
    <w:rsid w:val="008B2850"/>
    <w:rsid w:val="008C79B3"/>
    <w:rsid w:val="008D77BD"/>
    <w:rsid w:val="008E454C"/>
    <w:rsid w:val="008F00F0"/>
    <w:rsid w:val="008F1E5A"/>
    <w:rsid w:val="00901BDA"/>
    <w:rsid w:val="009121D8"/>
    <w:rsid w:val="00912D9C"/>
    <w:rsid w:val="00916F7A"/>
    <w:rsid w:val="00917FE3"/>
    <w:rsid w:val="009318C7"/>
    <w:rsid w:val="00931C09"/>
    <w:rsid w:val="00932474"/>
    <w:rsid w:val="009348C2"/>
    <w:rsid w:val="009440D0"/>
    <w:rsid w:val="009523A3"/>
    <w:rsid w:val="00960958"/>
    <w:rsid w:val="00963A46"/>
    <w:rsid w:val="00966A3E"/>
    <w:rsid w:val="00971493"/>
    <w:rsid w:val="00971AD9"/>
    <w:rsid w:val="00973069"/>
    <w:rsid w:val="00973523"/>
    <w:rsid w:val="00980766"/>
    <w:rsid w:val="009835D4"/>
    <w:rsid w:val="00985C25"/>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6ED"/>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291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0719"/>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EC1"/>
    <w:rsid w:val="00D6090A"/>
    <w:rsid w:val="00D62FA3"/>
    <w:rsid w:val="00D63B6F"/>
    <w:rsid w:val="00D64A90"/>
    <w:rsid w:val="00D9410B"/>
    <w:rsid w:val="00D9695B"/>
    <w:rsid w:val="00DA2417"/>
    <w:rsid w:val="00DA5585"/>
    <w:rsid w:val="00DB02AC"/>
    <w:rsid w:val="00DB6AA2"/>
    <w:rsid w:val="00DE10D1"/>
    <w:rsid w:val="00DE2514"/>
    <w:rsid w:val="00DE420B"/>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1DB"/>
    <w:rsid w:val="00FA2ED1"/>
    <w:rsid w:val="00FA4A52"/>
    <w:rsid w:val="00FB4045"/>
    <w:rsid w:val="00FB4D8E"/>
    <w:rsid w:val="00FC0D0A"/>
    <w:rsid w:val="00FC1B0B"/>
    <w:rsid w:val="00FD2F97"/>
    <w:rsid w:val="00FF03D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107C171-AA87-4087-A8B6-273B7DC20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4B75A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14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8C5BB-273E-4244-9F5C-2EA1E848B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693</Words>
  <Characters>3761</Characters>
  <Application>Microsoft Office Word</Application>
  <DocSecurity>0</DocSecurity>
  <Lines>101</Lines>
  <Paragraphs>30</Paragraphs>
  <ScaleCrop>false</ScaleCrop>
  <HeadingPairs>
    <vt:vector size="2" baseType="variant">
      <vt:variant>
        <vt:lpstr>Title</vt:lpstr>
      </vt:variant>
      <vt:variant>
        <vt:i4>1</vt:i4>
      </vt:variant>
    </vt:vector>
  </HeadingPairs>
  <TitlesOfParts>
    <vt:vector size="1" baseType="lpstr">
      <vt:lpstr>SR114</vt:lpstr>
    </vt:vector>
  </TitlesOfParts>
  <Manager>R225</Manager>
  <Company>NJ Office of Legislative Services</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SR114</dc:title>
  <dc:subject>Concealed Carry</dc:subject>
  <dc:creator>Senator  OROHO</dc:creator>
  <cp:keywords>SR114|3|LP |207|268|234|N|0|</cp:keywords>
  <dc:description>INTRODUCED MARCH 9, 2021</dc:description>
  <cp:lastModifiedBy>Siracusa, Nicole</cp:lastModifiedBy>
  <cp:revision>2</cp:revision>
  <cp:lastPrinted>2005-10-12T19:02:00Z</cp:lastPrinted>
  <dcterms:created xsi:type="dcterms:W3CDTF">2021-03-09T23:08:00Z</dcterms:created>
  <dcterms:modified xsi:type="dcterms:W3CDTF">2021-03-09T23:08:00Z</dcterms:modified>
  <cp:category>	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