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5853C" w14:textId="363AF318" w:rsidR="00A632E2" w:rsidRDefault="00A632E2" w:rsidP="00A632E2">
      <w:pPr>
        <w:pStyle w:val="bpuBill"/>
      </w:pPr>
      <w:bookmarkStart w:id="0" w:name="bpuFrontPg"/>
      <w:bookmarkStart w:id="1" w:name="_GoBack"/>
      <w:bookmarkEnd w:id="0"/>
      <w:bookmarkEnd w:id="1"/>
      <w:r>
        <w:t xml:space="preserve">SENATE RESOLUTION No. 117 </w:t>
      </w:r>
    </w:p>
    <w:p w14:paraId="0E8CBF08" w14:textId="5616032B" w:rsidR="00A632E2" w:rsidRPr="009D38FF" w:rsidRDefault="00A632E2" w:rsidP="00A632E2">
      <w:pPr>
        <w:pStyle w:val="bpuWpGraphic"/>
      </w:pPr>
      <w:r>
        <w:object w:dxaOrig="8985" w:dyaOrig="255" w14:anchorId="48894B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817949" r:id="rId8"/>
        </w:object>
      </w:r>
    </w:p>
    <w:p w14:paraId="0EB6D687" w14:textId="77777777" w:rsidR="00A632E2" w:rsidRDefault="00A632E2" w:rsidP="00A632E2">
      <w:pPr>
        <w:pStyle w:val="bpuState"/>
      </w:pPr>
      <w:r>
        <w:t>STATE OF NEW JERSEY</w:t>
      </w:r>
    </w:p>
    <w:p w14:paraId="7C0A84EF" w14:textId="77777777" w:rsidR="00A632E2" w:rsidRDefault="00A632E2" w:rsidP="00A632E2">
      <w:pPr>
        <w:pStyle w:val="bpuLegislature"/>
      </w:pPr>
      <w:r>
        <w:t>219th LEGISLATURE</w:t>
      </w:r>
    </w:p>
    <w:p w14:paraId="79C09115" w14:textId="5E183434" w:rsidR="00A632E2" w:rsidRDefault="00A632E2" w:rsidP="00A632E2">
      <w:pPr>
        <w:pStyle w:val="bpuWpGraphic"/>
      </w:pPr>
      <w:r>
        <w:object w:dxaOrig="8985" w:dyaOrig="255" w14:anchorId="3A9AC22E">
          <v:shape id="_x0000_i1026" type="#_x0000_t75" style="width:6in;height:12.1pt" o:ole="">
            <v:imagedata r:id="rId7" o:title=""/>
          </v:shape>
          <o:OLEObject Type="Embed" ProgID="WPWin6.1" ShapeID="_x0000_i1026" DrawAspect="Content" ObjectID="_1676817950" r:id="rId9"/>
        </w:object>
      </w:r>
      <w:r>
        <w:t xml:space="preserve">  </w:t>
      </w:r>
    </w:p>
    <w:p w14:paraId="18FAB2F8" w14:textId="77777777" w:rsidR="00A632E2" w:rsidRDefault="00A632E2" w:rsidP="00A632E2">
      <w:pPr>
        <w:pStyle w:val="bpuIntro"/>
      </w:pPr>
      <w:r>
        <w:t>INTRODUCED MARCH 9, 2021</w:t>
      </w:r>
    </w:p>
    <w:p w14:paraId="6553266E" w14:textId="77777777" w:rsidR="00A632E2" w:rsidRDefault="00A632E2" w:rsidP="00A632E2">
      <w:pPr>
        <w:pStyle w:val="bpuIntro"/>
      </w:pPr>
    </w:p>
    <w:p w14:paraId="1E8855F4" w14:textId="77777777" w:rsidR="00A632E2" w:rsidRDefault="00A632E2" w:rsidP="00A632E2">
      <w:pPr>
        <w:pStyle w:val="bpuIntro"/>
        <w:sectPr w:rsidR="00A632E2" w:rsidSect="00A632E2">
          <w:headerReference w:type="even" r:id="rId10"/>
          <w:headerReference w:type="default" r:id="rId11"/>
          <w:pgSz w:w="12240" w:h="20160" w:code="5"/>
          <w:pgMar w:top="2160" w:right="1440" w:bottom="1440" w:left="1440" w:header="72" w:footer="720" w:gutter="0"/>
          <w:pgNumType w:start="1"/>
          <w:cols w:space="720"/>
          <w:docGrid w:linePitch="360"/>
        </w:sectPr>
      </w:pPr>
    </w:p>
    <w:p w14:paraId="577BBA54" w14:textId="77777777" w:rsidR="00A632E2" w:rsidRDefault="00A632E2" w:rsidP="00A632E2">
      <w:pPr>
        <w:pStyle w:val="bpuIntro"/>
      </w:pPr>
    </w:p>
    <w:p w14:paraId="01139EA4" w14:textId="77777777" w:rsidR="00A632E2" w:rsidRDefault="00A632E2" w:rsidP="00A632E2">
      <w:pPr>
        <w:pStyle w:val="bpuSponsor"/>
      </w:pPr>
      <w:r>
        <w:t>Sponsored by:</w:t>
      </w:r>
    </w:p>
    <w:p w14:paraId="6AAFDFD6" w14:textId="77777777" w:rsidR="00A632E2" w:rsidRDefault="00A632E2" w:rsidP="00A632E2">
      <w:pPr>
        <w:pStyle w:val="bpuSponsor"/>
      </w:pPr>
      <w:proofErr w:type="gramStart"/>
      <w:r>
        <w:t>Senator  THOMAS</w:t>
      </w:r>
      <w:proofErr w:type="gramEnd"/>
      <w:r>
        <w:t xml:space="preserve"> H. KEAN, JR.</w:t>
      </w:r>
    </w:p>
    <w:p w14:paraId="0495312F" w14:textId="77777777" w:rsidR="00A632E2" w:rsidRDefault="00A632E2" w:rsidP="00A632E2">
      <w:pPr>
        <w:pStyle w:val="bpuSponsor"/>
      </w:pPr>
      <w:r>
        <w:t>District 21 (Morris, Somerset and Union)</w:t>
      </w:r>
    </w:p>
    <w:p w14:paraId="2BCCDDAA" w14:textId="77777777" w:rsidR="00A632E2" w:rsidRDefault="00A632E2" w:rsidP="00A632E2">
      <w:pPr>
        <w:pStyle w:val="bpuSponsor"/>
      </w:pPr>
    </w:p>
    <w:p w14:paraId="2D089AE7" w14:textId="77777777" w:rsidR="00A632E2" w:rsidRDefault="00A632E2" w:rsidP="00A632E2">
      <w:pPr>
        <w:pStyle w:val="bpuSponsor"/>
      </w:pPr>
    </w:p>
    <w:p w14:paraId="2273C9ED" w14:textId="77777777" w:rsidR="00A632E2" w:rsidRDefault="00A632E2" w:rsidP="00A632E2">
      <w:pPr>
        <w:pStyle w:val="bpuSponsor"/>
      </w:pPr>
    </w:p>
    <w:p w14:paraId="26C1FB2D" w14:textId="77777777" w:rsidR="00A632E2" w:rsidRDefault="00A632E2" w:rsidP="00A632E2">
      <w:pPr>
        <w:pStyle w:val="bpuSponsor"/>
      </w:pPr>
    </w:p>
    <w:p w14:paraId="2B4B7B44" w14:textId="77777777" w:rsidR="00A632E2" w:rsidRDefault="00A632E2" w:rsidP="00A632E2">
      <w:pPr>
        <w:pStyle w:val="bpuSponsor"/>
      </w:pPr>
      <w:r>
        <w:t>SYNOPSIS</w:t>
      </w:r>
    </w:p>
    <w:p w14:paraId="07CB5D8E" w14:textId="77777777" w:rsidR="00A632E2" w:rsidRDefault="00A632E2" w:rsidP="00A632E2">
      <w:pPr>
        <w:pStyle w:val="bpuNormText"/>
      </w:pPr>
      <w:r>
        <w:tab/>
        <w:t xml:space="preserve">Urges Biden Administration to prioritize funding for Gateway Program. </w:t>
      </w:r>
    </w:p>
    <w:p w14:paraId="25B0FA7D" w14:textId="77777777" w:rsidR="00A632E2" w:rsidRDefault="00A632E2" w:rsidP="00A632E2">
      <w:pPr>
        <w:pStyle w:val="bpuNormText"/>
      </w:pPr>
    </w:p>
    <w:p w14:paraId="21C538F6" w14:textId="77777777" w:rsidR="00A632E2" w:rsidRDefault="00A632E2" w:rsidP="00A632E2">
      <w:pPr>
        <w:pStyle w:val="bpuSponsor"/>
      </w:pPr>
      <w:r>
        <w:t xml:space="preserve">CURRENT VERSION OF TEXT </w:t>
      </w:r>
    </w:p>
    <w:p w14:paraId="7776D7A3" w14:textId="77777777" w:rsidR="00A632E2" w:rsidRDefault="00A632E2" w:rsidP="00A632E2">
      <w:pPr>
        <w:pStyle w:val="bpuNormText"/>
      </w:pPr>
      <w:r>
        <w:tab/>
        <w:t>As introduced.</w:t>
      </w:r>
    </w:p>
    <w:p w14:paraId="651DBF61" w14:textId="253B71F1" w:rsidR="00A632E2" w:rsidRDefault="00A632E2" w:rsidP="00A632E2">
      <w:pPr>
        <w:pStyle w:val="bpuNormText"/>
      </w:pPr>
      <w:r>
        <w:rPr>
          <w:noProof/>
        </w:rPr>
        <w:drawing>
          <wp:anchor distT="0" distB="0" distL="114300" distR="114300" simplePos="0" relativeHeight="251659264" behindDoc="1" locked="0" layoutInCell="1" allowOverlap="1" wp14:anchorId="748EE96A" wp14:editId="17F3EAE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ED80EED" w14:textId="77777777" w:rsidR="00A632E2" w:rsidRDefault="00A632E2" w:rsidP="008916EC">
      <w:pPr>
        <w:pStyle w:val="FronterPage"/>
        <w:tabs>
          <w:tab w:val="clear" w:pos="720"/>
          <w:tab w:val="clear" w:pos="1440"/>
          <w:tab w:val="clear" w:pos="2160"/>
          <w:tab w:val="clear" w:pos="2880"/>
          <w:tab w:val="clear" w:pos="3600"/>
          <w:tab w:val="clear" w:pos="4320"/>
          <w:tab w:val="clear" w:pos="5040"/>
        </w:tabs>
        <w:sectPr w:rsidR="00A632E2" w:rsidSect="00A632E2">
          <w:type w:val="continuous"/>
          <w:pgSz w:w="12240" w:h="20160" w:code="5"/>
          <w:pgMar w:top="1440" w:right="2275" w:bottom="1440" w:left="2275" w:header="72" w:footer="720" w:gutter="0"/>
          <w:pgNumType w:start="1"/>
          <w:cols w:space="720"/>
          <w:docGrid w:linePitch="360"/>
        </w:sectPr>
      </w:pPr>
    </w:p>
    <w:p w14:paraId="009CCB2A" w14:textId="60594B07" w:rsidR="00686AEB" w:rsidRDefault="00C46D47" w:rsidP="003E47BA">
      <w:pPr>
        <w:pStyle w:val="HangingAnAct"/>
      </w:pPr>
      <w:r>
        <w:rPr>
          <w:rStyle w:val="BillHead"/>
        </w:rPr>
        <w:lastRenderedPageBreak/>
        <w:t xml:space="preserve">A </w:t>
      </w:r>
      <w:r w:rsidR="008C2C57">
        <w:rPr>
          <w:rStyle w:val="BillHead"/>
        </w:rPr>
        <w:t>Senate</w:t>
      </w:r>
      <w:r>
        <w:rPr>
          <w:rStyle w:val="BillHead"/>
        </w:rPr>
        <w:t xml:space="preserve"> Resolution</w:t>
      </w:r>
      <w:r w:rsidR="008C7B7D">
        <w:t xml:space="preserve"> </w:t>
      </w:r>
      <w:r w:rsidR="008C7B7D" w:rsidRPr="001D779E">
        <w:t>urg</w:t>
      </w:r>
      <w:r w:rsidR="008C7B7D">
        <w:t>ing</w:t>
      </w:r>
      <w:r w:rsidR="008C7B7D" w:rsidRPr="001D779E">
        <w:t xml:space="preserve"> </w:t>
      </w:r>
      <w:r w:rsidR="008C7B7D">
        <w:t xml:space="preserve">the Biden Administration to prioritize funding for the Gateway </w:t>
      </w:r>
      <w:r w:rsidR="00AD74E2">
        <w:t>Program</w:t>
      </w:r>
      <w:r w:rsidR="001F2689">
        <w:t>.</w:t>
      </w:r>
    </w:p>
    <w:p w14:paraId="3DD0DAC3" w14:textId="10653971" w:rsidR="001F2689" w:rsidRDefault="001F2689" w:rsidP="001F2689"/>
    <w:p w14:paraId="7B283315" w14:textId="3FC9EDDB" w:rsidR="0012232A" w:rsidRDefault="00EF5BC0" w:rsidP="00864441">
      <w:pPr>
        <w:pStyle w:val="IndentHang"/>
      </w:pPr>
      <w:r w:rsidRPr="00391B81">
        <w:rPr>
          <w:b/>
          <w:bCs/>
          <w:smallCaps/>
        </w:rPr>
        <w:t>Whereas,</w:t>
      </w:r>
      <w:r>
        <w:t xml:space="preserve"> </w:t>
      </w:r>
      <w:r w:rsidRPr="00EF5BC0">
        <w:t xml:space="preserve">The Northeast Corridor (NEC) is the most heavily used passenger rail line in the </w:t>
      </w:r>
      <w:r w:rsidR="0016649C">
        <w:t>United States</w:t>
      </w:r>
      <w:r w:rsidR="007752C0">
        <w:t xml:space="preserve">; </w:t>
      </w:r>
      <w:r>
        <w:t>and</w:t>
      </w:r>
    </w:p>
    <w:p w14:paraId="69E2310B" w14:textId="7463EBCD" w:rsidR="00AD74E2" w:rsidRPr="00AD74E2" w:rsidRDefault="00AD74E2" w:rsidP="00AD74E2">
      <w:pPr>
        <w:pStyle w:val="IndentHang"/>
        <w:rPr>
          <w:b/>
          <w:bCs/>
          <w:smallCaps/>
        </w:rPr>
      </w:pPr>
      <w:r w:rsidRPr="00391B81">
        <w:rPr>
          <w:b/>
          <w:bCs/>
          <w:smallCaps/>
        </w:rPr>
        <w:t>Whereas,</w:t>
      </w:r>
      <w:r w:rsidR="007752C0">
        <w:rPr>
          <w:b/>
          <w:bCs/>
          <w:smallCaps/>
        </w:rPr>
        <w:t xml:space="preserve"> </w:t>
      </w:r>
      <w:r w:rsidR="007752C0">
        <w:t>Mo</w:t>
      </w:r>
      <w:r w:rsidR="007752C0" w:rsidRPr="00EF5BC0">
        <w:t>re than 2,000 intercity and commuter trains</w:t>
      </w:r>
      <w:r w:rsidR="007752C0">
        <w:t>,</w:t>
      </w:r>
      <w:r w:rsidR="007752C0" w:rsidRPr="00EF5BC0">
        <w:t xml:space="preserve"> supporting approximately 800,000 passenger trips</w:t>
      </w:r>
      <w:r w:rsidR="007752C0">
        <w:t>,</w:t>
      </w:r>
      <w:r w:rsidR="007752C0" w:rsidRPr="00EF5BC0">
        <w:t xml:space="preserve"> </w:t>
      </w:r>
      <w:r w:rsidR="007752C0">
        <w:t xml:space="preserve">use the </w:t>
      </w:r>
      <w:r w:rsidR="009635A6">
        <w:t xml:space="preserve">corridor </w:t>
      </w:r>
      <w:r w:rsidR="007D69C4">
        <w:t xml:space="preserve">to make daily trips </w:t>
      </w:r>
      <w:r w:rsidR="007752C0" w:rsidRPr="00EF5BC0">
        <w:t>across eight states and Washington D.C.</w:t>
      </w:r>
      <w:r w:rsidR="007752C0">
        <w:t>;</w:t>
      </w:r>
      <w:r>
        <w:t xml:space="preserve"> and</w:t>
      </w:r>
    </w:p>
    <w:p w14:paraId="1724F56D" w14:textId="33418186" w:rsidR="00EF5BC0" w:rsidRDefault="00EF5BC0" w:rsidP="001F2689">
      <w:pPr>
        <w:pStyle w:val="IndentHang"/>
        <w:rPr>
          <w:b/>
          <w:bCs/>
          <w:smallCaps/>
        </w:rPr>
      </w:pPr>
      <w:r w:rsidRPr="00391B81">
        <w:rPr>
          <w:b/>
          <w:bCs/>
          <w:smallCaps/>
        </w:rPr>
        <w:t>Whereas,</w:t>
      </w:r>
      <w:r w:rsidRPr="00EF5BC0">
        <w:t xml:space="preserve"> The existing</w:t>
      </w:r>
      <w:r w:rsidR="0012232A">
        <w:t xml:space="preserve"> </w:t>
      </w:r>
      <w:r w:rsidR="009635A6">
        <w:t xml:space="preserve">North River Tunnels, which carry the </w:t>
      </w:r>
      <w:r w:rsidR="0012232A">
        <w:t>NEC</w:t>
      </w:r>
      <w:r w:rsidRPr="00EF5BC0">
        <w:t xml:space="preserve"> under the </w:t>
      </w:r>
      <w:r w:rsidR="00864441">
        <w:t xml:space="preserve">Hudson </w:t>
      </w:r>
      <w:r w:rsidR="00AF62FA">
        <w:t>R</w:t>
      </w:r>
      <w:r w:rsidRPr="00864441">
        <w:t>iver</w:t>
      </w:r>
      <w:r w:rsidR="007752C0">
        <w:t>,</w:t>
      </w:r>
      <w:r w:rsidR="007752C0" w:rsidRPr="007752C0">
        <w:t xml:space="preserve"> </w:t>
      </w:r>
      <w:r w:rsidR="009635A6">
        <w:t>are</w:t>
      </w:r>
      <w:r w:rsidR="007D69C4">
        <w:t xml:space="preserve"> </w:t>
      </w:r>
      <w:r w:rsidR="007752C0" w:rsidRPr="00EF5BC0">
        <w:t>over 100 years old</w:t>
      </w:r>
      <w:r w:rsidR="009635A6">
        <w:t>,</w:t>
      </w:r>
      <w:r w:rsidR="007D69C4">
        <w:t xml:space="preserve"> </w:t>
      </w:r>
      <w:r w:rsidR="009635A6">
        <w:t>were</w:t>
      </w:r>
      <w:r w:rsidR="009635A6" w:rsidRPr="00EF5BC0">
        <w:t xml:space="preserve"> </w:t>
      </w:r>
      <w:r w:rsidR="007752C0" w:rsidRPr="00EF5BC0">
        <w:t xml:space="preserve">severely damaged </w:t>
      </w:r>
      <w:r w:rsidR="007D69C4">
        <w:t xml:space="preserve">in 2012 </w:t>
      </w:r>
      <w:r w:rsidR="007752C0" w:rsidRPr="00EF5BC0">
        <w:t xml:space="preserve">by </w:t>
      </w:r>
      <w:proofErr w:type="spellStart"/>
      <w:r w:rsidR="007752C0" w:rsidRPr="00EF5BC0">
        <w:t>Superstorm</w:t>
      </w:r>
      <w:proofErr w:type="spellEnd"/>
      <w:r w:rsidR="007752C0" w:rsidRPr="00EF5BC0">
        <w:t xml:space="preserve"> Sandy</w:t>
      </w:r>
      <w:r w:rsidR="007752C0">
        <w:t>,</w:t>
      </w:r>
      <w:r w:rsidRPr="00EF5BC0">
        <w:t xml:space="preserve"> </w:t>
      </w:r>
      <w:r w:rsidR="009635A6">
        <w:t>and are</w:t>
      </w:r>
      <w:r w:rsidR="009635A6" w:rsidRPr="00EF5BC0">
        <w:t xml:space="preserve"> </w:t>
      </w:r>
      <w:r w:rsidR="007752C0">
        <w:t>in a serious state of disrepair</w:t>
      </w:r>
      <w:r>
        <w:t>; and</w:t>
      </w:r>
    </w:p>
    <w:p w14:paraId="18C11758" w14:textId="0017AA5E" w:rsidR="001F2689" w:rsidRDefault="001F2689" w:rsidP="001F2689">
      <w:pPr>
        <w:pStyle w:val="IndentHang"/>
      </w:pPr>
      <w:r w:rsidRPr="00391B81">
        <w:rPr>
          <w:b/>
          <w:bCs/>
          <w:smallCaps/>
        </w:rPr>
        <w:t>Whereas,</w:t>
      </w:r>
      <w:r w:rsidR="00CE1D51" w:rsidRPr="00CE1D51">
        <w:t xml:space="preserve"> </w:t>
      </w:r>
      <w:r w:rsidR="00CE1D51">
        <w:t xml:space="preserve">The </w:t>
      </w:r>
      <w:r w:rsidR="00CE1D51" w:rsidRPr="00CE1D51">
        <w:t xml:space="preserve">Gateway </w:t>
      </w:r>
      <w:r w:rsidR="00881A17">
        <w:t>Program</w:t>
      </w:r>
      <w:r w:rsidR="00CE1D51" w:rsidRPr="00CE1D51">
        <w:t xml:space="preserve"> </w:t>
      </w:r>
      <w:r w:rsidR="00D56F9F">
        <w:t>(</w:t>
      </w:r>
      <w:r w:rsidR="00881A17">
        <w:t>program</w:t>
      </w:r>
      <w:r w:rsidR="00D56F9F">
        <w:t xml:space="preserve">) </w:t>
      </w:r>
      <w:r w:rsidR="00CE1D51" w:rsidRPr="00CE1D51">
        <w:t>was unveiled on February 7, 2011</w:t>
      </w:r>
      <w:r w:rsidR="00881A17">
        <w:t xml:space="preserve"> </w:t>
      </w:r>
      <w:r w:rsidR="005C0AF3">
        <w:t xml:space="preserve">as a </w:t>
      </w:r>
      <w:r w:rsidR="005C0AF3" w:rsidRPr="005C0AF3">
        <w:t xml:space="preserve">planned phased expansion and renovation of the </w:t>
      </w:r>
      <w:r w:rsidR="0012232A">
        <w:t xml:space="preserve">NEC </w:t>
      </w:r>
      <w:r w:rsidR="005C0AF3" w:rsidRPr="005C0AF3">
        <w:t>rail line between Newark, New Jersey and New York City, New York</w:t>
      </w:r>
      <w:r w:rsidR="00CE1D51">
        <w:t>;</w:t>
      </w:r>
      <w:r w:rsidR="00632B9E">
        <w:t xml:space="preserve"> </w:t>
      </w:r>
      <w:r>
        <w:t xml:space="preserve">and </w:t>
      </w:r>
    </w:p>
    <w:p w14:paraId="2391901C" w14:textId="54BADA38" w:rsidR="00DB211A" w:rsidRPr="00DB211A" w:rsidRDefault="00DB211A" w:rsidP="00DB211A">
      <w:pPr>
        <w:pStyle w:val="IndentHang"/>
        <w:rPr>
          <w:b/>
          <w:bCs/>
          <w:smallCaps/>
        </w:rPr>
      </w:pPr>
      <w:r w:rsidRPr="00391B81">
        <w:rPr>
          <w:b/>
          <w:bCs/>
          <w:smallCaps/>
        </w:rPr>
        <w:t>Whereas,</w:t>
      </w:r>
      <w:r>
        <w:t xml:space="preserve"> </w:t>
      </w:r>
      <w:r w:rsidRPr="00DB211A">
        <w:t xml:space="preserve">The </w:t>
      </w:r>
      <w:r w:rsidR="00881A17">
        <w:t>program</w:t>
      </w:r>
      <w:r w:rsidRPr="00DB211A">
        <w:t xml:space="preserve"> would build new rail bridges in the New Jersey Meadowlands</w:t>
      </w:r>
      <w:r w:rsidR="00881A17">
        <w:t>,</w:t>
      </w:r>
      <w:r w:rsidRPr="00DB211A">
        <w:t xml:space="preserve"> new tunnels under Bergen Hill (Hudson Palisades) and the Hudson River, </w:t>
      </w:r>
      <w:r w:rsidR="00881A17">
        <w:t>and finance the construction of</w:t>
      </w:r>
      <w:r w:rsidRPr="00DB211A">
        <w:t xml:space="preserve"> a new terminal annex</w:t>
      </w:r>
      <w:r>
        <w:t>; and</w:t>
      </w:r>
    </w:p>
    <w:p w14:paraId="1D6AEFAD" w14:textId="7B2616D1" w:rsidR="001F2689" w:rsidRDefault="001F2689" w:rsidP="001F2689">
      <w:pPr>
        <w:pStyle w:val="IndentHang"/>
      </w:pPr>
      <w:r w:rsidRPr="00391B81">
        <w:rPr>
          <w:b/>
          <w:bCs/>
          <w:smallCaps/>
        </w:rPr>
        <w:t>Whereas,</w:t>
      </w:r>
      <w:r w:rsidR="00EF5BC0">
        <w:t xml:space="preserve"> </w:t>
      </w:r>
      <w:r w:rsidR="009635A6">
        <w:t>S</w:t>
      </w:r>
      <w:r w:rsidR="00EF5BC0">
        <w:t>ince</w:t>
      </w:r>
      <w:r w:rsidR="00EF5BC0" w:rsidRPr="00EF5BC0">
        <w:t xml:space="preserve"> </w:t>
      </w:r>
      <w:r w:rsidR="009107AF">
        <w:t xml:space="preserve">the program’s inception, costs and funding for the project have caused delays and </w:t>
      </w:r>
      <w:r w:rsidR="00EF5BC0" w:rsidRPr="00EF5BC0">
        <w:t xml:space="preserve">there has been little movement on the overall </w:t>
      </w:r>
      <w:r w:rsidR="00FA3134">
        <w:t>program</w:t>
      </w:r>
      <w:r w:rsidR="00EF5BC0" w:rsidRPr="00EF5BC0">
        <w:t xml:space="preserve">, which, </w:t>
      </w:r>
      <w:r w:rsidR="004E706F">
        <w:t>cannot</w:t>
      </w:r>
      <w:r w:rsidR="00EF5BC0" w:rsidRPr="00EF5BC0">
        <w:t xml:space="preserve"> move forward without federal support</w:t>
      </w:r>
      <w:r w:rsidR="00010C3D">
        <w:t>, due to ownership</w:t>
      </w:r>
      <w:r w:rsidR="00AF62FA">
        <w:t xml:space="preserve"> by the National Railroad Passenger Corporation (Amtrak)</w:t>
      </w:r>
      <w:r w:rsidR="00010C3D">
        <w:t>, federal permitting requirements, and the regional nature of the project</w:t>
      </w:r>
      <w:r w:rsidR="004E706F">
        <w:t xml:space="preserve">; and </w:t>
      </w:r>
    </w:p>
    <w:p w14:paraId="5B25A6AF" w14:textId="01BBC233" w:rsidR="00EF5BC0" w:rsidRDefault="00EF5BC0" w:rsidP="00EF5BC0">
      <w:pPr>
        <w:pStyle w:val="IndentHang"/>
      </w:pPr>
      <w:r w:rsidRPr="00391B81">
        <w:rPr>
          <w:b/>
          <w:bCs/>
          <w:smallCaps/>
        </w:rPr>
        <w:t>Whereas,</w:t>
      </w:r>
      <w:r>
        <w:t xml:space="preserve"> </w:t>
      </w:r>
      <w:proofErr w:type="gramStart"/>
      <w:r w:rsidRPr="00EF5BC0">
        <w:t>Every</w:t>
      </w:r>
      <w:proofErr w:type="gramEnd"/>
      <w:r w:rsidRPr="00EF5BC0">
        <w:t xml:space="preserve"> year the </w:t>
      </w:r>
      <w:r w:rsidR="004E706F">
        <w:t>program</w:t>
      </w:r>
      <w:r w:rsidRPr="00EF5BC0">
        <w:t xml:space="preserve"> is delayed, the cost of labor and materials rises</w:t>
      </w:r>
      <w:r w:rsidR="004E706F">
        <w:t>; and</w:t>
      </w:r>
      <w:r w:rsidRPr="00EF5BC0">
        <w:t xml:space="preserve"> </w:t>
      </w:r>
    </w:p>
    <w:p w14:paraId="7F111A0B" w14:textId="36F32D2A" w:rsidR="00B66AC9" w:rsidRDefault="00B66AC9" w:rsidP="00B66AC9">
      <w:pPr>
        <w:pStyle w:val="IndentHang"/>
      </w:pPr>
      <w:r w:rsidRPr="00391B81">
        <w:rPr>
          <w:b/>
          <w:bCs/>
          <w:smallCaps/>
        </w:rPr>
        <w:t>Whereas,</w:t>
      </w:r>
      <w:r>
        <w:t xml:space="preserve"> </w:t>
      </w:r>
      <w:r w:rsidRPr="00EF5BC0">
        <w:t xml:space="preserve">If the tunnels </w:t>
      </w:r>
      <w:r w:rsidR="0075305E">
        <w:t xml:space="preserve">continue to </w:t>
      </w:r>
      <w:r w:rsidRPr="00EF5BC0">
        <w:t xml:space="preserve">deteriorate to the point where they must shut down, the </w:t>
      </w:r>
      <w:r w:rsidR="0075305E">
        <w:t>United States</w:t>
      </w:r>
      <w:r w:rsidRPr="00EF5BC0">
        <w:t xml:space="preserve"> economy would </w:t>
      </w:r>
      <w:r w:rsidR="0075305E">
        <w:t>suffer</w:t>
      </w:r>
      <w:r w:rsidRPr="00EF5BC0">
        <w:t xml:space="preserve"> a $16 billion </w:t>
      </w:r>
      <w:r w:rsidR="0075305E">
        <w:t>loss</w:t>
      </w:r>
      <w:r w:rsidRPr="00EF5BC0">
        <w:t xml:space="preserve"> over four years, </w:t>
      </w:r>
      <w:r w:rsidR="007D69C4">
        <w:t>as noted in a February</w:t>
      </w:r>
      <w:r w:rsidRPr="00EF5BC0">
        <w:t xml:space="preserve"> </w:t>
      </w:r>
      <w:r w:rsidR="00AF62FA">
        <w:t xml:space="preserve">2019 </w:t>
      </w:r>
      <w:r w:rsidRPr="00EF5BC0">
        <w:t>report by the Regional Plan Association</w:t>
      </w:r>
      <w:r w:rsidR="0075305E">
        <w:t xml:space="preserve"> (RPA); </w:t>
      </w:r>
      <w:r>
        <w:t>and</w:t>
      </w:r>
    </w:p>
    <w:p w14:paraId="23B2B1B9" w14:textId="1B1CD2BB" w:rsidR="0075305E" w:rsidRPr="0075305E" w:rsidRDefault="0075305E" w:rsidP="0075305E">
      <w:pPr>
        <w:pStyle w:val="IndentHang"/>
      </w:pPr>
      <w:r w:rsidRPr="00391B81">
        <w:rPr>
          <w:b/>
          <w:bCs/>
          <w:smallCaps/>
        </w:rPr>
        <w:t>Whereas,</w:t>
      </w:r>
      <w:r>
        <w:t xml:space="preserve"> Additionally, the RPA report noted that a</w:t>
      </w:r>
      <w:r w:rsidRPr="00EF5BC0">
        <w:t xml:space="preserve"> shutdown </w:t>
      </w:r>
      <w:r>
        <w:t xml:space="preserve">of the tunnels </w:t>
      </w:r>
      <w:r w:rsidRPr="00EF5BC0">
        <w:t xml:space="preserve">would </w:t>
      </w:r>
      <w:r>
        <w:t>cause New Jersey home values to depreciate by</w:t>
      </w:r>
      <w:r w:rsidRPr="00EF5BC0">
        <w:t xml:space="preserve"> $22 billion</w:t>
      </w:r>
      <w:r>
        <w:t>; and</w:t>
      </w:r>
    </w:p>
    <w:p w14:paraId="46600028" w14:textId="0861BF36" w:rsidR="001F2689" w:rsidRDefault="001F2689" w:rsidP="00245FDF">
      <w:pPr>
        <w:pStyle w:val="IndentHang"/>
      </w:pPr>
      <w:r w:rsidRPr="00391B81">
        <w:rPr>
          <w:b/>
          <w:bCs/>
          <w:smallCaps/>
        </w:rPr>
        <w:t>Whereas,</w:t>
      </w:r>
      <w:r w:rsidR="00EF5BC0">
        <w:t xml:space="preserve"> </w:t>
      </w:r>
      <w:r w:rsidR="0018040C">
        <w:t>Finally</w:t>
      </w:r>
      <w:r w:rsidR="00EF5BC0" w:rsidRPr="00EF5BC0">
        <w:t>, if the tunnels were closed</w:t>
      </w:r>
      <w:r w:rsidR="0018040C">
        <w:t>, service between New Jersey and New York and between Washington, D.C. and Boston would be halted</w:t>
      </w:r>
      <w:r w:rsidR="007D69C4">
        <w:t xml:space="preserve"> and the roadways would be gridlocked with thousands of additional motorists</w:t>
      </w:r>
      <w:r w:rsidR="0018040C">
        <w:t xml:space="preserve">; and </w:t>
      </w:r>
    </w:p>
    <w:p w14:paraId="6BF2D73E" w14:textId="6F3E1C4A" w:rsidR="001F2689" w:rsidRPr="000C67E3" w:rsidRDefault="001F2689" w:rsidP="001F2689">
      <w:pPr>
        <w:pStyle w:val="IndentHang"/>
      </w:pPr>
      <w:r w:rsidRPr="00391B81">
        <w:rPr>
          <w:b/>
          <w:bCs/>
          <w:smallCaps/>
        </w:rPr>
        <w:t>Whereas,</w:t>
      </w:r>
      <w:r w:rsidR="00EF5BC0">
        <w:t xml:space="preserve"> </w:t>
      </w:r>
      <w:proofErr w:type="gramStart"/>
      <w:r w:rsidR="00AF62FA">
        <w:t>Having</w:t>
      </w:r>
      <w:proofErr w:type="gramEnd"/>
      <w:r w:rsidR="00AF62FA">
        <w:t xml:space="preserve"> traveled frequently on the NEC</w:t>
      </w:r>
      <w:r w:rsidR="00EF5BC0">
        <w:t xml:space="preserve"> and having once </w:t>
      </w:r>
      <w:r w:rsidR="0018040C">
        <w:t>noted that the Hudson tunnels</w:t>
      </w:r>
      <w:r w:rsidR="00EF5BC0">
        <w:t xml:space="preserve"> </w:t>
      </w:r>
      <w:r w:rsidR="0018040C">
        <w:t xml:space="preserve">are </w:t>
      </w:r>
      <w:r w:rsidR="00EF5BC0">
        <w:t>“</w:t>
      </w:r>
      <w:r w:rsidR="0018040C">
        <w:t>…</w:t>
      </w:r>
      <w:r w:rsidR="00EF5BC0" w:rsidRPr="00EF5BC0">
        <w:t xml:space="preserve"> the lifeline for the northeast</w:t>
      </w:r>
      <w:r w:rsidR="00EF5BC0">
        <w:t xml:space="preserve">,” President Biden </w:t>
      </w:r>
      <w:r w:rsidR="00683FBE">
        <w:t xml:space="preserve">and his administration are called upon to prioritize the funding of this integral </w:t>
      </w:r>
      <w:r w:rsidR="0018040C">
        <w:t>program</w:t>
      </w:r>
      <w:r w:rsidR="00EF5BC0">
        <w:t>;</w:t>
      </w:r>
      <w:r>
        <w:t xml:space="preserve"> now, therefore,  </w:t>
      </w:r>
    </w:p>
    <w:p w14:paraId="1A2AB7E4" w14:textId="49120CC0" w:rsidR="000B1054" w:rsidRPr="00D71D68" w:rsidRDefault="001F2689" w:rsidP="001F2689">
      <w:pPr>
        <w:pStyle w:val="IndentHang"/>
      </w:pPr>
      <w:r>
        <w:t xml:space="preserve"> </w:t>
      </w:r>
    </w:p>
    <w:p w14:paraId="73DD710E" w14:textId="78E9EACB" w:rsidR="00686AEB" w:rsidRPr="00AA7880" w:rsidRDefault="00686AEB" w:rsidP="00686AEB">
      <w:r>
        <w:tab/>
      </w:r>
      <w:r w:rsidR="00C46D47">
        <w:rPr>
          <w:rStyle w:val="BillHeading2"/>
        </w:rPr>
        <w:t>Be It Resolved</w:t>
      </w:r>
      <w:r>
        <w:rPr>
          <w:rStyle w:val="BillHeading2"/>
        </w:rPr>
        <w:t xml:space="preserve"> </w:t>
      </w:r>
      <w:r w:rsidR="00C46D47">
        <w:rPr>
          <w:rStyle w:val="BillLanguage"/>
        </w:rPr>
        <w:t xml:space="preserve">by the </w:t>
      </w:r>
      <w:r w:rsidR="008C2C57">
        <w:rPr>
          <w:rStyle w:val="BillLanguage"/>
        </w:rPr>
        <w:t>Senate</w:t>
      </w:r>
      <w:r w:rsidR="00C46D47">
        <w:rPr>
          <w:rStyle w:val="BillLanguage"/>
        </w:rPr>
        <w:t xml:space="preserve"> of the State of New Jersey:</w:t>
      </w:r>
    </w:p>
    <w:p w14:paraId="11471984" w14:textId="77777777" w:rsidR="00686AEB" w:rsidRPr="00D71D68" w:rsidRDefault="00686AEB" w:rsidP="00686AEB"/>
    <w:p w14:paraId="354AE266" w14:textId="17FF5268" w:rsidR="001F2689" w:rsidRDefault="00686AEB" w:rsidP="001F2689">
      <w:r>
        <w:tab/>
      </w:r>
      <w:r w:rsidR="001F2689">
        <w:t>1.  This House urges</w:t>
      </w:r>
      <w:r w:rsidR="001F2689" w:rsidRPr="001D779E">
        <w:t xml:space="preserve"> </w:t>
      </w:r>
      <w:r w:rsidR="001F2689">
        <w:t xml:space="preserve">the </w:t>
      </w:r>
      <w:r w:rsidR="008C7B7D">
        <w:t xml:space="preserve">Biden Administration to prioritize funding for the Gateway </w:t>
      </w:r>
      <w:r w:rsidR="008E7B71">
        <w:t>Program</w:t>
      </w:r>
      <w:r w:rsidR="001F2689">
        <w:t>.</w:t>
      </w:r>
    </w:p>
    <w:p w14:paraId="14DC30AF" w14:textId="77777777" w:rsidR="001F2689" w:rsidRDefault="001F2689" w:rsidP="001F2689">
      <w:pPr>
        <w:pStyle w:val="ListParagraph"/>
        <w:ind w:left="645"/>
      </w:pPr>
    </w:p>
    <w:p w14:paraId="6FAA9CB7" w14:textId="5E603E4D" w:rsidR="00686AEB" w:rsidRDefault="001F2689" w:rsidP="001F2689">
      <w:r>
        <w:tab/>
        <w:t xml:space="preserve">2.  Copies of this resolution, as filed with the Secretary of State, shall be transmitted by the </w:t>
      </w:r>
      <w:r w:rsidR="00AF7157">
        <w:t>Secretary</w:t>
      </w:r>
      <w:r>
        <w:t xml:space="preserve"> of the </w:t>
      </w:r>
      <w:r w:rsidR="00AF7157">
        <w:t>Senate</w:t>
      </w:r>
      <w:r>
        <w:t xml:space="preserve"> to </w:t>
      </w:r>
      <w:r w:rsidR="006E52F0" w:rsidRPr="0028713C">
        <w:t xml:space="preserve">the </w:t>
      </w:r>
      <w:r w:rsidR="006E52F0">
        <w:t>President of the United States, the Majority and Minority Leaders of the United State Senate, the Speaker and Minority Leader of the United States House of Representatives, and every member of Congress from this State</w:t>
      </w:r>
      <w:r>
        <w:t>.</w:t>
      </w:r>
    </w:p>
    <w:p w14:paraId="11FD7D03" w14:textId="77777777" w:rsidR="00AF62FA" w:rsidRPr="00AA7880" w:rsidRDefault="00AF62FA" w:rsidP="001F2689"/>
    <w:p w14:paraId="7F4B086B" w14:textId="77777777" w:rsidR="00686AEB" w:rsidRPr="00CE7BD8" w:rsidRDefault="00686AEB" w:rsidP="00686AEB"/>
    <w:p w14:paraId="7C8EFF75" w14:textId="694AED94" w:rsidR="00686AEB" w:rsidRDefault="00686AEB" w:rsidP="00686AEB">
      <w:pPr>
        <w:jc w:val="center"/>
      </w:pPr>
      <w:r w:rsidRPr="00D71D68">
        <w:t>STATEMENT</w:t>
      </w:r>
    </w:p>
    <w:p w14:paraId="55C1C545" w14:textId="05B9CDBF" w:rsidR="001F2689" w:rsidRDefault="001F2689" w:rsidP="001F2689"/>
    <w:p w14:paraId="4416DE85" w14:textId="581DEC22" w:rsidR="001F2689" w:rsidRDefault="001F2689" w:rsidP="001F2689">
      <w:r>
        <w:tab/>
        <w:t>This resolution urges</w:t>
      </w:r>
      <w:r w:rsidRPr="001D779E">
        <w:t xml:space="preserve"> </w:t>
      </w:r>
      <w:r w:rsidR="008C7B7D">
        <w:t xml:space="preserve">the Biden Administration to prioritize funding for the Gateway </w:t>
      </w:r>
      <w:r w:rsidR="008E7B71">
        <w:t>Program</w:t>
      </w:r>
      <w:r>
        <w:t>.</w:t>
      </w:r>
    </w:p>
    <w:p w14:paraId="1FA52B7A" w14:textId="6DBA7E5E" w:rsidR="007412F8" w:rsidRDefault="00310097" w:rsidP="005B42C1">
      <w:r>
        <w:tab/>
      </w:r>
      <w:r w:rsidR="005B42C1">
        <w:t xml:space="preserve">The Northeast Corridor (NEC) is the most heavily used passenger rail line in the United States, with more than 2,000 intercity and commuter trains, </w:t>
      </w:r>
      <w:r w:rsidR="007412F8">
        <w:t>making</w:t>
      </w:r>
      <w:r w:rsidR="005B42C1">
        <w:t xml:space="preserve"> approximately 800,000 passenger</w:t>
      </w:r>
      <w:r w:rsidR="007412F8">
        <w:t xml:space="preserve"> daily</w:t>
      </w:r>
      <w:r w:rsidR="005B42C1">
        <w:t xml:space="preserve"> trips</w:t>
      </w:r>
      <w:r w:rsidR="007412F8">
        <w:t xml:space="preserve"> </w:t>
      </w:r>
      <w:r w:rsidR="005B42C1">
        <w:t>across eight states and Washington D.C.</w:t>
      </w:r>
      <w:r w:rsidR="007412F8">
        <w:t xml:space="preserve">  </w:t>
      </w:r>
      <w:r w:rsidR="005B42C1">
        <w:t xml:space="preserve">The existing North River Tunnels, which carry the NEC under the Hudson </w:t>
      </w:r>
      <w:r w:rsidR="00AF62FA">
        <w:t>R</w:t>
      </w:r>
      <w:r w:rsidR="005B42C1">
        <w:t xml:space="preserve">iver, are over 100 years old, were severely damaged in 2012 by </w:t>
      </w:r>
      <w:proofErr w:type="spellStart"/>
      <w:r w:rsidR="005B42C1">
        <w:t>Superstorm</w:t>
      </w:r>
      <w:proofErr w:type="spellEnd"/>
      <w:r w:rsidR="005B42C1">
        <w:t xml:space="preserve"> Sandy, and are in a serious state of disrepair</w:t>
      </w:r>
      <w:r w:rsidR="007412F8">
        <w:t xml:space="preserve">.  </w:t>
      </w:r>
    </w:p>
    <w:p w14:paraId="4799FBB2" w14:textId="0870A70A" w:rsidR="005B42C1" w:rsidRDefault="007412F8" w:rsidP="005B42C1">
      <w:r>
        <w:tab/>
      </w:r>
      <w:r w:rsidR="005B42C1">
        <w:t>The Gateway Program (program) was unveiled on February 7, 2011 as a planned phased expansion and renovation of the NEC rail line between Newark, New Jersey and New York City, New York</w:t>
      </w:r>
      <w:r>
        <w:t xml:space="preserve">.   </w:t>
      </w:r>
      <w:r w:rsidR="005B42C1">
        <w:t>The program would build new rail bridges in the New Jersey Meadowlands, new tunnels under Bergen Hill (Hudson Palisades) and the Hudson River, and finance the construction of a new terminal annex</w:t>
      </w:r>
      <w:r>
        <w:t xml:space="preserve">.  </w:t>
      </w:r>
    </w:p>
    <w:p w14:paraId="2273B874" w14:textId="77777777" w:rsidR="004E74A9" w:rsidRDefault="007412F8" w:rsidP="005B42C1">
      <w:r>
        <w:tab/>
        <w:t>However, s</w:t>
      </w:r>
      <w:r w:rsidR="005B42C1">
        <w:t xml:space="preserve">ince </w:t>
      </w:r>
      <w:r w:rsidR="009107AF">
        <w:t>the program’s inception, costs and funding for the project have caused delays and</w:t>
      </w:r>
      <w:r w:rsidR="005B42C1">
        <w:t xml:space="preserve"> there has been little movement on the overall program, which, cannot move forward without federal support, due to Amtrak ownership, federal permitting requirements, and the regional nature of the project</w:t>
      </w:r>
      <w:r>
        <w:t xml:space="preserve">.  </w:t>
      </w:r>
      <w:r w:rsidR="005B42C1">
        <w:t>Every year the program is delayed, the cost of labor and materials rises</w:t>
      </w:r>
      <w:r>
        <w:t xml:space="preserve">.  </w:t>
      </w:r>
      <w:r w:rsidR="005B42C1">
        <w:t xml:space="preserve">If the tunnels continue to deteriorate to the point where they must shut down, the United States economy would suffer a $16 billion loss over four years, as noted in a February </w:t>
      </w:r>
      <w:r w:rsidR="00AF62FA">
        <w:t xml:space="preserve">2019 </w:t>
      </w:r>
      <w:r w:rsidR="005B42C1">
        <w:t xml:space="preserve">report by the </w:t>
      </w:r>
      <w:proofErr w:type="spellStart"/>
      <w:r w:rsidR="005B42C1">
        <w:t>Regio</w:t>
      </w:r>
      <w:proofErr w:type="spellEnd"/>
    </w:p>
    <w:p w14:paraId="21AFB7B1" w14:textId="50FD5A08" w:rsidR="007412F8" w:rsidRDefault="005B42C1" w:rsidP="005B42C1">
      <w:proofErr w:type="spellStart"/>
      <w:proofErr w:type="gramStart"/>
      <w:r>
        <w:t>nal</w:t>
      </w:r>
      <w:proofErr w:type="spellEnd"/>
      <w:proofErr w:type="gramEnd"/>
      <w:r>
        <w:t xml:space="preserve"> Plan Association (RPA)</w:t>
      </w:r>
      <w:r w:rsidR="007412F8">
        <w:t xml:space="preserve">.  </w:t>
      </w:r>
      <w:r>
        <w:t>Additionally, the RPA report noted that a shutdown of the tunnels would cause New Jersey home values to depreciate by $22 billion</w:t>
      </w:r>
      <w:r w:rsidR="007412F8">
        <w:t xml:space="preserve">.  </w:t>
      </w:r>
      <w:r>
        <w:t>Finally, if the tunnels were closed, service between New Jersey and New York and between Washington, D.C. and Boston would be halted and the roadways would be gridlocked with thousands of additional motorists</w:t>
      </w:r>
      <w:r w:rsidR="007412F8">
        <w:t xml:space="preserve">. </w:t>
      </w:r>
    </w:p>
    <w:p w14:paraId="14EB1ED2" w14:textId="07477544" w:rsidR="00686AEB" w:rsidRDefault="007412F8" w:rsidP="005B42C1">
      <w:r>
        <w:tab/>
      </w:r>
      <w:r w:rsidR="00AF62FA">
        <w:t>Having traveled frequently on the NEC and</w:t>
      </w:r>
      <w:r w:rsidR="005B42C1">
        <w:t xml:space="preserve"> having once noted that the Hudson tunnels are “… the lifeline for the northeast,” President Biden and his administration are called upon to prioritize the funding of this integral program</w:t>
      </w:r>
      <w:r>
        <w:t>.</w:t>
      </w:r>
    </w:p>
    <w:sectPr w:rsidR="00686AEB" w:rsidSect="00A632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4072F" w14:textId="77777777" w:rsidR="00EF2CD9" w:rsidRDefault="00EF2CD9">
      <w:r>
        <w:separator/>
      </w:r>
    </w:p>
  </w:endnote>
  <w:endnote w:type="continuationSeparator" w:id="0">
    <w:p w14:paraId="50BA03E8" w14:textId="77777777" w:rsidR="00EF2CD9" w:rsidRDefault="00EF2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F0110" w14:textId="77777777" w:rsidR="00FA3134" w:rsidRDefault="00FA31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DAA6C" w14:textId="77777777" w:rsidR="00FA3134" w:rsidRPr="009B59F4" w:rsidRDefault="00FA313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B0678" w14:textId="77777777" w:rsidR="00EF2CD9" w:rsidRDefault="00EF2CD9">
      <w:r>
        <w:separator/>
      </w:r>
    </w:p>
  </w:footnote>
  <w:footnote w:type="continuationSeparator" w:id="0">
    <w:p w14:paraId="34B3F3A9" w14:textId="77777777" w:rsidR="00EF2CD9" w:rsidRDefault="00EF2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89AF0" w14:textId="77777777" w:rsidR="00FA3134" w:rsidRDefault="005F14A6">
    <w:pPr>
      <w:pStyle w:val="Header"/>
    </w:pPr>
    <w:r>
      <w:rPr>
        <w:noProof/>
      </w:rPr>
      <w:pict w14:anchorId="108BF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FF04D" w14:textId="44CE995C" w:rsidR="00FA3134" w:rsidRPr="00AF575C" w:rsidRDefault="00FA313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594EE" w14:textId="4556AA60" w:rsidR="00FA3134" w:rsidRDefault="00FA3134" w:rsidP="00686AEB">
    <w:pPr>
      <w:pStyle w:val="Header"/>
      <w:jc w:val="center"/>
      <w:rPr>
        <w:rStyle w:val="PageNumber"/>
      </w:rPr>
    </w:pPr>
  </w:p>
  <w:p w14:paraId="28D2FC18" w14:textId="755CFCE6" w:rsidR="00A632E2" w:rsidRDefault="00A632E2" w:rsidP="00A632E2">
    <w:pPr>
      <w:pStyle w:val="bpuHeadSpon"/>
    </w:pPr>
    <w:r w:rsidRPr="00A632E2">
      <w:rPr>
        <w:rStyle w:val="bpuHeadSponChar"/>
      </w:rPr>
      <w:t>SR117</w:t>
    </w:r>
    <w:r>
      <w:t xml:space="preserve"> T.KEAN</w:t>
    </w:r>
  </w:p>
  <w:p w14:paraId="0B5F0615" w14:textId="693209D7" w:rsidR="00A632E2" w:rsidRDefault="00A632E2" w:rsidP="00A632E2">
    <w:pPr>
      <w:pStyle w:val="bpuHeadSpon"/>
    </w:pPr>
    <w:r>
      <w:fldChar w:fldCharType="begin"/>
    </w:r>
    <w:r>
      <w:instrText xml:space="preserve"> PAGE  \* MERGEFORMAT </w:instrText>
    </w:r>
    <w:r>
      <w:fldChar w:fldCharType="separate"/>
    </w:r>
    <w:r w:rsidR="005F14A6">
      <w:rPr>
        <w:noProof/>
      </w:rPr>
      <w:t>3</w:t>
    </w:r>
    <w:r>
      <w:fldChar w:fldCharType="end"/>
    </w:r>
  </w:p>
  <w:p w14:paraId="7B703028" w14:textId="77777777" w:rsidR="00A632E2" w:rsidRDefault="00A632E2" w:rsidP="00A632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31129" w14:textId="5742F243" w:rsidR="00FA3134" w:rsidRDefault="00FA3134">
    <w:pPr>
      <w:pStyle w:val="Header"/>
    </w:pPr>
  </w:p>
  <w:p w14:paraId="3E54EBDA" w14:textId="357E02E1" w:rsidR="00A632E2" w:rsidRDefault="00A632E2" w:rsidP="00A632E2">
    <w:pPr>
      <w:pStyle w:val="bpuHeadSpon"/>
    </w:pPr>
    <w:r w:rsidRPr="00A632E2">
      <w:rPr>
        <w:rStyle w:val="bpuHeadSponChar"/>
      </w:rPr>
      <w:t>SR117</w:t>
    </w:r>
    <w:r>
      <w:t xml:space="preserve"> T.KEAN</w:t>
    </w:r>
  </w:p>
  <w:p w14:paraId="3E413579" w14:textId="43773C12" w:rsidR="00A632E2" w:rsidRDefault="00A632E2" w:rsidP="00A632E2">
    <w:pPr>
      <w:pStyle w:val="bpuHeadSpon"/>
    </w:pPr>
    <w:r>
      <w:fldChar w:fldCharType="begin"/>
    </w:r>
    <w:r>
      <w:instrText xml:space="preserve"> PAGE  \* MERGEFORMAT </w:instrText>
    </w:r>
    <w:r>
      <w:fldChar w:fldCharType="separate"/>
    </w:r>
    <w:r w:rsidR="005F14A6">
      <w:rPr>
        <w:noProof/>
      </w:rPr>
      <w:t>2</w:t>
    </w:r>
    <w:r>
      <w:fldChar w:fldCharType="end"/>
    </w:r>
  </w:p>
  <w:p w14:paraId="13AE18C6" w14:textId="77777777" w:rsidR="00A632E2" w:rsidRDefault="00A632E2" w:rsidP="00A632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0C3D"/>
    <w:rsid w:val="000160A5"/>
    <w:rsid w:val="0002335B"/>
    <w:rsid w:val="0003549A"/>
    <w:rsid w:val="000367AE"/>
    <w:rsid w:val="000421F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CA4"/>
    <w:rsid w:val="000F3DA2"/>
    <w:rsid w:val="000F5FDE"/>
    <w:rsid w:val="000F7466"/>
    <w:rsid w:val="001128E7"/>
    <w:rsid w:val="0012232A"/>
    <w:rsid w:val="00122930"/>
    <w:rsid w:val="0013000E"/>
    <w:rsid w:val="00133F81"/>
    <w:rsid w:val="00135943"/>
    <w:rsid w:val="00146E30"/>
    <w:rsid w:val="00160696"/>
    <w:rsid w:val="001645FB"/>
    <w:rsid w:val="0016649C"/>
    <w:rsid w:val="00173D2B"/>
    <w:rsid w:val="0018040C"/>
    <w:rsid w:val="00181676"/>
    <w:rsid w:val="00183603"/>
    <w:rsid w:val="00194E78"/>
    <w:rsid w:val="001961E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642"/>
    <w:rsid w:val="001F2689"/>
    <w:rsid w:val="001F7405"/>
    <w:rsid w:val="00205533"/>
    <w:rsid w:val="00212B8D"/>
    <w:rsid w:val="00222983"/>
    <w:rsid w:val="002370D0"/>
    <w:rsid w:val="00245FDF"/>
    <w:rsid w:val="002507D7"/>
    <w:rsid w:val="00255958"/>
    <w:rsid w:val="00257FA2"/>
    <w:rsid w:val="00260AB9"/>
    <w:rsid w:val="002651E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8B8"/>
    <w:rsid w:val="002E69D1"/>
    <w:rsid w:val="002F3BA6"/>
    <w:rsid w:val="00310097"/>
    <w:rsid w:val="003100FD"/>
    <w:rsid w:val="00315320"/>
    <w:rsid w:val="00325776"/>
    <w:rsid w:val="00325E27"/>
    <w:rsid w:val="00330395"/>
    <w:rsid w:val="00333704"/>
    <w:rsid w:val="00333FC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ED2"/>
    <w:rsid w:val="003A3C64"/>
    <w:rsid w:val="003A3F83"/>
    <w:rsid w:val="003C43EF"/>
    <w:rsid w:val="003C5A6B"/>
    <w:rsid w:val="003C7FB2"/>
    <w:rsid w:val="003D24DE"/>
    <w:rsid w:val="003D3035"/>
    <w:rsid w:val="003E26D4"/>
    <w:rsid w:val="003E27CA"/>
    <w:rsid w:val="003E47BA"/>
    <w:rsid w:val="003F3B37"/>
    <w:rsid w:val="0040195A"/>
    <w:rsid w:val="00402DC0"/>
    <w:rsid w:val="00416C4B"/>
    <w:rsid w:val="0041751E"/>
    <w:rsid w:val="004211E5"/>
    <w:rsid w:val="00422091"/>
    <w:rsid w:val="0042505C"/>
    <w:rsid w:val="0043386C"/>
    <w:rsid w:val="00436F2D"/>
    <w:rsid w:val="00436F5D"/>
    <w:rsid w:val="00437C82"/>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756"/>
    <w:rsid w:val="004C742C"/>
    <w:rsid w:val="004D5420"/>
    <w:rsid w:val="004E1F3E"/>
    <w:rsid w:val="004E706F"/>
    <w:rsid w:val="004E74A9"/>
    <w:rsid w:val="004F21BD"/>
    <w:rsid w:val="004F4F1D"/>
    <w:rsid w:val="004F74DD"/>
    <w:rsid w:val="00501317"/>
    <w:rsid w:val="0050495C"/>
    <w:rsid w:val="00505DC9"/>
    <w:rsid w:val="00506E1E"/>
    <w:rsid w:val="00513C81"/>
    <w:rsid w:val="00527BFB"/>
    <w:rsid w:val="00532A32"/>
    <w:rsid w:val="00540B0B"/>
    <w:rsid w:val="0054278B"/>
    <w:rsid w:val="0054460F"/>
    <w:rsid w:val="00545102"/>
    <w:rsid w:val="005536CD"/>
    <w:rsid w:val="00554051"/>
    <w:rsid w:val="00557240"/>
    <w:rsid w:val="005651F3"/>
    <w:rsid w:val="00572184"/>
    <w:rsid w:val="00577A15"/>
    <w:rsid w:val="00580533"/>
    <w:rsid w:val="00581866"/>
    <w:rsid w:val="0059131D"/>
    <w:rsid w:val="005B3F92"/>
    <w:rsid w:val="005B42C1"/>
    <w:rsid w:val="005B479C"/>
    <w:rsid w:val="005B561E"/>
    <w:rsid w:val="005C07E4"/>
    <w:rsid w:val="005C0AF3"/>
    <w:rsid w:val="005C2124"/>
    <w:rsid w:val="005C336F"/>
    <w:rsid w:val="005C7F3C"/>
    <w:rsid w:val="005E017C"/>
    <w:rsid w:val="005E50C6"/>
    <w:rsid w:val="005F14A6"/>
    <w:rsid w:val="005F2A97"/>
    <w:rsid w:val="005F399B"/>
    <w:rsid w:val="006019F8"/>
    <w:rsid w:val="00601E37"/>
    <w:rsid w:val="00605B20"/>
    <w:rsid w:val="0061156F"/>
    <w:rsid w:val="00613FF5"/>
    <w:rsid w:val="00614AFA"/>
    <w:rsid w:val="006155A8"/>
    <w:rsid w:val="00621B94"/>
    <w:rsid w:val="00626239"/>
    <w:rsid w:val="00632B9E"/>
    <w:rsid w:val="00635316"/>
    <w:rsid w:val="00635449"/>
    <w:rsid w:val="006378C5"/>
    <w:rsid w:val="006432CA"/>
    <w:rsid w:val="00645E6A"/>
    <w:rsid w:val="00664F2D"/>
    <w:rsid w:val="00665CBC"/>
    <w:rsid w:val="00667A5C"/>
    <w:rsid w:val="00677316"/>
    <w:rsid w:val="00680C5E"/>
    <w:rsid w:val="00683FBE"/>
    <w:rsid w:val="00684A2A"/>
    <w:rsid w:val="00686AEB"/>
    <w:rsid w:val="006B7897"/>
    <w:rsid w:val="006B7FA7"/>
    <w:rsid w:val="006C086A"/>
    <w:rsid w:val="006C21C1"/>
    <w:rsid w:val="006C7327"/>
    <w:rsid w:val="006D00E5"/>
    <w:rsid w:val="006D05A6"/>
    <w:rsid w:val="006D791B"/>
    <w:rsid w:val="006E2895"/>
    <w:rsid w:val="006E52F0"/>
    <w:rsid w:val="006F180D"/>
    <w:rsid w:val="006F4334"/>
    <w:rsid w:val="006F47AF"/>
    <w:rsid w:val="006F6B8A"/>
    <w:rsid w:val="00707CD3"/>
    <w:rsid w:val="00716BB9"/>
    <w:rsid w:val="007256D1"/>
    <w:rsid w:val="007279FD"/>
    <w:rsid w:val="007412F8"/>
    <w:rsid w:val="007502CB"/>
    <w:rsid w:val="00752D79"/>
    <w:rsid w:val="00752E20"/>
    <w:rsid w:val="0075305E"/>
    <w:rsid w:val="00756EDE"/>
    <w:rsid w:val="007752C0"/>
    <w:rsid w:val="00776E80"/>
    <w:rsid w:val="00781B4D"/>
    <w:rsid w:val="007824BF"/>
    <w:rsid w:val="00783AD6"/>
    <w:rsid w:val="00783B8D"/>
    <w:rsid w:val="00794B94"/>
    <w:rsid w:val="00794BD4"/>
    <w:rsid w:val="007A2F73"/>
    <w:rsid w:val="007A3061"/>
    <w:rsid w:val="007A417A"/>
    <w:rsid w:val="007A5A0B"/>
    <w:rsid w:val="007A7AF2"/>
    <w:rsid w:val="007C0E14"/>
    <w:rsid w:val="007C7DE4"/>
    <w:rsid w:val="007D40CB"/>
    <w:rsid w:val="007D5796"/>
    <w:rsid w:val="007D59C0"/>
    <w:rsid w:val="007D69C4"/>
    <w:rsid w:val="007D7D9C"/>
    <w:rsid w:val="007F485D"/>
    <w:rsid w:val="007F6050"/>
    <w:rsid w:val="00813627"/>
    <w:rsid w:val="0082463B"/>
    <w:rsid w:val="00832816"/>
    <w:rsid w:val="00837109"/>
    <w:rsid w:val="00840365"/>
    <w:rsid w:val="008406A3"/>
    <w:rsid w:val="00841D2C"/>
    <w:rsid w:val="00845F3C"/>
    <w:rsid w:val="008461B8"/>
    <w:rsid w:val="008462F1"/>
    <w:rsid w:val="00847EF1"/>
    <w:rsid w:val="008519EA"/>
    <w:rsid w:val="008538FA"/>
    <w:rsid w:val="008573B0"/>
    <w:rsid w:val="00864441"/>
    <w:rsid w:val="0086517B"/>
    <w:rsid w:val="00866563"/>
    <w:rsid w:val="00867AC2"/>
    <w:rsid w:val="0087056E"/>
    <w:rsid w:val="00872631"/>
    <w:rsid w:val="00875402"/>
    <w:rsid w:val="00881A17"/>
    <w:rsid w:val="00882B1F"/>
    <w:rsid w:val="00884D51"/>
    <w:rsid w:val="008916EC"/>
    <w:rsid w:val="00891E4F"/>
    <w:rsid w:val="008A31C5"/>
    <w:rsid w:val="008A4F9A"/>
    <w:rsid w:val="008B193E"/>
    <w:rsid w:val="008B2850"/>
    <w:rsid w:val="008C2C57"/>
    <w:rsid w:val="008C79B3"/>
    <w:rsid w:val="008C7B7D"/>
    <w:rsid w:val="008D36BA"/>
    <w:rsid w:val="008D77BD"/>
    <w:rsid w:val="008E454C"/>
    <w:rsid w:val="008E7B71"/>
    <w:rsid w:val="008F1E5A"/>
    <w:rsid w:val="00901BDA"/>
    <w:rsid w:val="009107AF"/>
    <w:rsid w:val="009121D8"/>
    <w:rsid w:val="00916F7A"/>
    <w:rsid w:val="00917FE3"/>
    <w:rsid w:val="009318C7"/>
    <w:rsid w:val="00931C09"/>
    <w:rsid w:val="009348C2"/>
    <w:rsid w:val="009440D0"/>
    <w:rsid w:val="009523A3"/>
    <w:rsid w:val="00960958"/>
    <w:rsid w:val="009635A6"/>
    <w:rsid w:val="00963A46"/>
    <w:rsid w:val="00966A3E"/>
    <w:rsid w:val="00971493"/>
    <w:rsid w:val="00971AD9"/>
    <w:rsid w:val="00971DF6"/>
    <w:rsid w:val="00973069"/>
    <w:rsid w:val="00973523"/>
    <w:rsid w:val="00980766"/>
    <w:rsid w:val="009835D4"/>
    <w:rsid w:val="009865D4"/>
    <w:rsid w:val="00997152"/>
    <w:rsid w:val="009972CD"/>
    <w:rsid w:val="009A0E9C"/>
    <w:rsid w:val="009A371D"/>
    <w:rsid w:val="009A45DA"/>
    <w:rsid w:val="009B06D2"/>
    <w:rsid w:val="009B34EC"/>
    <w:rsid w:val="009B5D67"/>
    <w:rsid w:val="009B6176"/>
    <w:rsid w:val="009C0D22"/>
    <w:rsid w:val="009C2DD9"/>
    <w:rsid w:val="009C3E09"/>
    <w:rsid w:val="009C5630"/>
    <w:rsid w:val="009D0D47"/>
    <w:rsid w:val="009D0E5D"/>
    <w:rsid w:val="009D0F63"/>
    <w:rsid w:val="009D7934"/>
    <w:rsid w:val="009D7CCF"/>
    <w:rsid w:val="009E5961"/>
    <w:rsid w:val="009F4FAC"/>
    <w:rsid w:val="00A017C0"/>
    <w:rsid w:val="00A11228"/>
    <w:rsid w:val="00A11EC3"/>
    <w:rsid w:val="00A222C2"/>
    <w:rsid w:val="00A305D6"/>
    <w:rsid w:val="00A342C4"/>
    <w:rsid w:val="00A50F6B"/>
    <w:rsid w:val="00A52237"/>
    <w:rsid w:val="00A551D6"/>
    <w:rsid w:val="00A569C4"/>
    <w:rsid w:val="00A6251B"/>
    <w:rsid w:val="00A632E2"/>
    <w:rsid w:val="00A6754E"/>
    <w:rsid w:val="00A70F58"/>
    <w:rsid w:val="00A7197B"/>
    <w:rsid w:val="00A72987"/>
    <w:rsid w:val="00A7346B"/>
    <w:rsid w:val="00A77596"/>
    <w:rsid w:val="00A81680"/>
    <w:rsid w:val="00A84C4F"/>
    <w:rsid w:val="00A932A1"/>
    <w:rsid w:val="00A96E06"/>
    <w:rsid w:val="00AA43F6"/>
    <w:rsid w:val="00AA6197"/>
    <w:rsid w:val="00AA6C70"/>
    <w:rsid w:val="00AB16FD"/>
    <w:rsid w:val="00AB4813"/>
    <w:rsid w:val="00AC6466"/>
    <w:rsid w:val="00AC7639"/>
    <w:rsid w:val="00AD08BB"/>
    <w:rsid w:val="00AD0EC0"/>
    <w:rsid w:val="00AD70D6"/>
    <w:rsid w:val="00AD74E2"/>
    <w:rsid w:val="00AD75BC"/>
    <w:rsid w:val="00AD7BB0"/>
    <w:rsid w:val="00AD7BC9"/>
    <w:rsid w:val="00AE1871"/>
    <w:rsid w:val="00AF1A8C"/>
    <w:rsid w:val="00AF62FA"/>
    <w:rsid w:val="00AF7157"/>
    <w:rsid w:val="00B0116D"/>
    <w:rsid w:val="00B01173"/>
    <w:rsid w:val="00B02F35"/>
    <w:rsid w:val="00B05A3C"/>
    <w:rsid w:val="00B07100"/>
    <w:rsid w:val="00B1138C"/>
    <w:rsid w:val="00B2574A"/>
    <w:rsid w:val="00B35D8A"/>
    <w:rsid w:val="00B45B34"/>
    <w:rsid w:val="00B508B8"/>
    <w:rsid w:val="00B57047"/>
    <w:rsid w:val="00B61D86"/>
    <w:rsid w:val="00B6342D"/>
    <w:rsid w:val="00B66AC9"/>
    <w:rsid w:val="00B726BD"/>
    <w:rsid w:val="00B732BC"/>
    <w:rsid w:val="00B85CEC"/>
    <w:rsid w:val="00B90E33"/>
    <w:rsid w:val="00B9676B"/>
    <w:rsid w:val="00BA2EA5"/>
    <w:rsid w:val="00BA364B"/>
    <w:rsid w:val="00BB1190"/>
    <w:rsid w:val="00BB31D0"/>
    <w:rsid w:val="00BB3A11"/>
    <w:rsid w:val="00BB4DDB"/>
    <w:rsid w:val="00BB5D79"/>
    <w:rsid w:val="00BB5F02"/>
    <w:rsid w:val="00BB7881"/>
    <w:rsid w:val="00BC1D8D"/>
    <w:rsid w:val="00BC5339"/>
    <w:rsid w:val="00BC7892"/>
    <w:rsid w:val="00BE0F53"/>
    <w:rsid w:val="00BE1E91"/>
    <w:rsid w:val="00BE24D6"/>
    <w:rsid w:val="00BE255F"/>
    <w:rsid w:val="00BE7EFA"/>
    <w:rsid w:val="00BF06AD"/>
    <w:rsid w:val="00BF2C67"/>
    <w:rsid w:val="00C04F4D"/>
    <w:rsid w:val="00C062DE"/>
    <w:rsid w:val="00C12E48"/>
    <w:rsid w:val="00C1312E"/>
    <w:rsid w:val="00C13D14"/>
    <w:rsid w:val="00C15F53"/>
    <w:rsid w:val="00C23F09"/>
    <w:rsid w:val="00C25356"/>
    <w:rsid w:val="00C328D0"/>
    <w:rsid w:val="00C46BC1"/>
    <w:rsid w:val="00C46D47"/>
    <w:rsid w:val="00C5235F"/>
    <w:rsid w:val="00C54CE2"/>
    <w:rsid w:val="00C66BF3"/>
    <w:rsid w:val="00C70140"/>
    <w:rsid w:val="00C73CA7"/>
    <w:rsid w:val="00C822F6"/>
    <w:rsid w:val="00C82AC2"/>
    <w:rsid w:val="00C8456C"/>
    <w:rsid w:val="00C91E19"/>
    <w:rsid w:val="00C92402"/>
    <w:rsid w:val="00C92867"/>
    <w:rsid w:val="00C9314A"/>
    <w:rsid w:val="00C93B93"/>
    <w:rsid w:val="00C9525B"/>
    <w:rsid w:val="00CA037D"/>
    <w:rsid w:val="00CA0837"/>
    <w:rsid w:val="00CA2442"/>
    <w:rsid w:val="00CA4725"/>
    <w:rsid w:val="00CB2E31"/>
    <w:rsid w:val="00CB6246"/>
    <w:rsid w:val="00CC0A17"/>
    <w:rsid w:val="00CD0F93"/>
    <w:rsid w:val="00CD1BD1"/>
    <w:rsid w:val="00CD528D"/>
    <w:rsid w:val="00CE1D5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F9F"/>
    <w:rsid w:val="00D6090A"/>
    <w:rsid w:val="00D62FA3"/>
    <w:rsid w:val="00D63B6F"/>
    <w:rsid w:val="00D64A90"/>
    <w:rsid w:val="00D9410B"/>
    <w:rsid w:val="00D9695B"/>
    <w:rsid w:val="00DA2417"/>
    <w:rsid w:val="00DA5585"/>
    <w:rsid w:val="00DB02AC"/>
    <w:rsid w:val="00DB211A"/>
    <w:rsid w:val="00DB6AA2"/>
    <w:rsid w:val="00DB7342"/>
    <w:rsid w:val="00DE10D1"/>
    <w:rsid w:val="00DE2514"/>
    <w:rsid w:val="00DE6851"/>
    <w:rsid w:val="00DF03EE"/>
    <w:rsid w:val="00E01B71"/>
    <w:rsid w:val="00E05CC9"/>
    <w:rsid w:val="00E15573"/>
    <w:rsid w:val="00E246C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AF9"/>
    <w:rsid w:val="00E93836"/>
    <w:rsid w:val="00EA61EA"/>
    <w:rsid w:val="00EA7C16"/>
    <w:rsid w:val="00EC5281"/>
    <w:rsid w:val="00EC791D"/>
    <w:rsid w:val="00EC7CA6"/>
    <w:rsid w:val="00ED21FA"/>
    <w:rsid w:val="00ED3C5D"/>
    <w:rsid w:val="00ED4553"/>
    <w:rsid w:val="00EF2CD9"/>
    <w:rsid w:val="00EF5BC0"/>
    <w:rsid w:val="00F00D08"/>
    <w:rsid w:val="00F15583"/>
    <w:rsid w:val="00F200EE"/>
    <w:rsid w:val="00F22481"/>
    <w:rsid w:val="00F2542E"/>
    <w:rsid w:val="00F27278"/>
    <w:rsid w:val="00F303B0"/>
    <w:rsid w:val="00F344E3"/>
    <w:rsid w:val="00F34D58"/>
    <w:rsid w:val="00F41A9D"/>
    <w:rsid w:val="00F44314"/>
    <w:rsid w:val="00F54B9C"/>
    <w:rsid w:val="00F56E96"/>
    <w:rsid w:val="00F573DD"/>
    <w:rsid w:val="00F61468"/>
    <w:rsid w:val="00F61E59"/>
    <w:rsid w:val="00F63D99"/>
    <w:rsid w:val="00F6426B"/>
    <w:rsid w:val="00F709B3"/>
    <w:rsid w:val="00F71A5E"/>
    <w:rsid w:val="00F727F9"/>
    <w:rsid w:val="00FA0AFC"/>
    <w:rsid w:val="00FA1C82"/>
    <w:rsid w:val="00FA2ED1"/>
    <w:rsid w:val="00FA3134"/>
    <w:rsid w:val="00FA4A52"/>
    <w:rsid w:val="00FB4045"/>
    <w:rsid w:val="00FB4D8E"/>
    <w:rsid w:val="00FC0D0A"/>
    <w:rsid w:val="00FC1B0B"/>
    <w:rsid w:val="00FD2F97"/>
    <w:rsid w:val="00FD6C1C"/>
    <w:rsid w:val="00FE7614"/>
    <w:rsid w:val="00FF50C0"/>
    <w:rsid w:val="00FF6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55AC48"/>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F268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1F2689"/>
    <w:pPr>
      <w:ind w:left="720"/>
      <w:contextualSpacing/>
    </w:pPr>
  </w:style>
  <w:style w:type="character" w:styleId="CommentReference">
    <w:name w:val="annotation reference"/>
    <w:basedOn w:val="DefaultParagraphFont"/>
    <w:semiHidden/>
    <w:unhideWhenUsed/>
    <w:rsid w:val="00010C3D"/>
    <w:rPr>
      <w:sz w:val="16"/>
      <w:szCs w:val="16"/>
    </w:rPr>
  </w:style>
  <w:style w:type="paragraph" w:styleId="CommentText">
    <w:name w:val="annotation text"/>
    <w:basedOn w:val="Normal"/>
    <w:link w:val="CommentTextChar"/>
    <w:semiHidden/>
    <w:unhideWhenUsed/>
    <w:rsid w:val="00010C3D"/>
    <w:pPr>
      <w:spacing w:line="240" w:lineRule="auto"/>
    </w:pPr>
    <w:rPr>
      <w:sz w:val="20"/>
      <w:szCs w:val="20"/>
    </w:rPr>
  </w:style>
  <w:style w:type="character" w:customStyle="1" w:styleId="CommentTextChar">
    <w:name w:val="Comment Text Char"/>
    <w:basedOn w:val="DefaultParagraphFont"/>
    <w:link w:val="CommentText"/>
    <w:semiHidden/>
    <w:rsid w:val="00010C3D"/>
    <w:rPr>
      <w:spacing w:val="4"/>
    </w:rPr>
  </w:style>
  <w:style w:type="paragraph" w:styleId="CommentSubject">
    <w:name w:val="annotation subject"/>
    <w:basedOn w:val="CommentText"/>
    <w:next w:val="CommentText"/>
    <w:link w:val="CommentSubjectChar"/>
    <w:semiHidden/>
    <w:unhideWhenUsed/>
    <w:rsid w:val="00010C3D"/>
    <w:rPr>
      <w:b/>
      <w:bCs/>
    </w:rPr>
  </w:style>
  <w:style w:type="character" w:customStyle="1" w:styleId="CommentSubjectChar">
    <w:name w:val="Comment Subject Char"/>
    <w:basedOn w:val="CommentTextChar"/>
    <w:link w:val="CommentSubject"/>
    <w:semiHidden/>
    <w:rsid w:val="00010C3D"/>
    <w:rPr>
      <w:b/>
      <w:bCs/>
      <w:spacing w:val="4"/>
    </w:rPr>
  </w:style>
  <w:style w:type="paragraph" w:styleId="BalloonText">
    <w:name w:val="Balloon Text"/>
    <w:basedOn w:val="Normal"/>
    <w:link w:val="BalloonTextChar"/>
    <w:semiHidden/>
    <w:unhideWhenUsed/>
    <w:rsid w:val="00010C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0C3D"/>
    <w:rPr>
      <w:rFonts w:ascii="Segoe UI" w:hAnsi="Segoe UI" w:cs="Segoe UI"/>
      <w:spacing w:val="4"/>
      <w:sz w:val="18"/>
      <w:szCs w:val="18"/>
    </w:rPr>
  </w:style>
  <w:style w:type="character" w:styleId="LineNumber">
    <w:name w:val="line number"/>
    <w:basedOn w:val="DefaultParagraphFont"/>
    <w:semiHidden/>
    <w:unhideWhenUsed/>
    <w:rsid w:val="00A63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517699">
      <w:bodyDiv w:val="1"/>
      <w:marLeft w:val="0"/>
      <w:marRight w:val="0"/>
      <w:marTop w:val="0"/>
      <w:marBottom w:val="0"/>
      <w:divBdr>
        <w:top w:val="none" w:sz="0" w:space="0" w:color="auto"/>
        <w:left w:val="none" w:sz="0" w:space="0" w:color="auto"/>
        <w:bottom w:val="none" w:sz="0" w:space="0" w:color="auto"/>
        <w:right w:val="none" w:sz="0" w:space="0" w:color="auto"/>
      </w:divBdr>
    </w:div>
    <w:div w:id="10059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BC4DC-C3DE-4E3E-904E-0DE02AD0C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837</Words>
  <Characters>4363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SR117</vt:lpstr>
    </vt:vector>
  </TitlesOfParts>
  <Manager>R229</Manager>
  <Company>NJ Office of Legislative Services</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SR117</dc:title>
  <dc:subject/>
  <dc:creator>Senator  KEAN</dc:creator>
  <cp:keywords>SR117|3|AU |323|0|323|N|0|</cp:keywords>
  <dc:description>INTRODUCED MARCH 9, 2021</dc:description>
  <cp:lastModifiedBy>Bell, Careema</cp:lastModifiedBy>
  <cp:revision>2</cp:revision>
  <cp:lastPrinted>2021-01-26T14:54:00Z</cp:lastPrinted>
  <dcterms:created xsi:type="dcterms:W3CDTF">2021-03-09T22:58:00Z</dcterms:created>
  <dcterms:modified xsi:type="dcterms:W3CDTF">2021-03-09T22:58:00Z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