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C5D" w:rsidRDefault="00182C5D" w:rsidP="00182C5D">
      <w:pPr>
        <w:pStyle w:val="bpuBill"/>
      </w:pPr>
      <w:bookmarkStart w:id="0" w:name="bpuFrontPg"/>
      <w:bookmarkStart w:id="1" w:name="_GoBack"/>
      <w:bookmarkEnd w:id="0"/>
      <w:bookmarkEnd w:id="1"/>
      <w:r>
        <w:t xml:space="preserve">SENATE RESOLUTION No. 15 </w:t>
      </w:r>
    </w:p>
    <w:p w:rsidR="00182C5D" w:rsidRPr="00182C5D" w:rsidRDefault="00182C5D" w:rsidP="00182C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5609077" r:id="rId8"/>
        </w:object>
      </w:r>
    </w:p>
    <w:p w:rsidR="00182C5D" w:rsidRDefault="00182C5D" w:rsidP="00182C5D">
      <w:pPr>
        <w:pStyle w:val="bpuState"/>
      </w:pPr>
      <w:r>
        <w:t>STATE OF NEW JERSEY</w:t>
      </w:r>
    </w:p>
    <w:p w:rsidR="00182C5D" w:rsidRDefault="00182C5D" w:rsidP="00182C5D">
      <w:pPr>
        <w:pStyle w:val="bpuLegislature"/>
      </w:pPr>
      <w:r>
        <w:t>219th LEGISLATURE</w:t>
      </w:r>
    </w:p>
    <w:p w:rsidR="00182C5D" w:rsidRDefault="00182C5D" w:rsidP="00182C5D">
      <w:pPr>
        <w:pStyle w:val="bpuWpGraphic"/>
      </w:pPr>
      <w:r>
        <w:object w:dxaOrig="8985" w:dyaOrig="255">
          <v:shape id="_x0000_i1026" type="#_x0000_t75" style="width:6in;height:11.25pt" o:ole="">
            <v:imagedata r:id="rId7" o:title=""/>
          </v:shape>
          <o:OLEObject Type="Embed" ProgID="WPWin6.1" ShapeID="_x0000_i1026" DrawAspect="Content" ObjectID="_1645609078" r:id="rId9"/>
        </w:object>
      </w:r>
      <w:r>
        <w:t xml:space="preserve">  </w:t>
      </w:r>
    </w:p>
    <w:p w:rsidR="00182C5D" w:rsidRDefault="00182C5D" w:rsidP="00182C5D">
      <w:pPr>
        <w:pStyle w:val="bpuIntro"/>
      </w:pPr>
      <w:r>
        <w:t>PRE-FILED FOR INTRODUCTION IN THE 2020 SESSION</w:t>
      </w:r>
    </w:p>
    <w:p w:rsidR="00182C5D" w:rsidRDefault="00182C5D" w:rsidP="00182C5D">
      <w:pPr>
        <w:pStyle w:val="bpuIntro"/>
      </w:pPr>
    </w:p>
    <w:p w:rsidR="00182C5D" w:rsidRDefault="00182C5D" w:rsidP="00182C5D">
      <w:pPr>
        <w:pStyle w:val="bpuIntro"/>
        <w:sectPr w:rsidR="00182C5D" w:rsidSect="00DA466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82C5D" w:rsidRDefault="00182C5D" w:rsidP="00182C5D">
      <w:pPr>
        <w:pStyle w:val="bpuIntro"/>
      </w:pPr>
    </w:p>
    <w:p w:rsidR="00182C5D" w:rsidRDefault="00182C5D" w:rsidP="00182C5D">
      <w:pPr>
        <w:pStyle w:val="bpuSponsor"/>
      </w:pPr>
      <w:r>
        <w:t>Sponsored by:</w:t>
      </w:r>
    </w:p>
    <w:p w:rsidR="00182C5D" w:rsidRDefault="00182C5D" w:rsidP="00182C5D">
      <w:pPr>
        <w:pStyle w:val="bpuSponsor"/>
      </w:pPr>
      <w:r>
        <w:t>Senator  JOSEPH PENNACCHIO</w:t>
      </w:r>
    </w:p>
    <w:p w:rsidR="00182C5D" w:rsidRDefault="00182C5D" w:rsidP="00182C5D">
      <w:pPr>
        <w:pStyle w:val="bpuSponsor"/>
      </w:pPr>
      <w:r>
        <w:t>District 26 (Essex, Morris and Passaic)</w:t>
      </w:r>
    </w:p>
    <w:p w:rsidR="00182C5D" w:rsidRDefault="00947E00" w:rsidP="00947E00">
      <w:pPr>
        <w:pStyle w:val="bpuSponsor"/>
      </w:pPr>
      <w:r>
        <w:t>Senator  MICHAEL L. TESTA, JR.</w:t>
      </w:r>
    </w:p>
    <w:p w:rsidR="00947E00" w:rsidRDefault="00947E00" w:rsidP="00947E00">
      <w:pPr>
        <w:pStyle w:val="bpuSponsor"/>
      </w:pPr>
      <w:r>
        <w:t>District 1 (Atlantic, Cape May and Cumberland)</w:t>
      </w:r>
    </w:p>
    <w:p w:rsidR="00947E00" w:rsidRPr="00947E00" w:rsidRDefault="00947E00" w:rsidP="00947E00">
      <w:pPr>
        <w:pStyle w:val="bpuSponsor"/>
      </w:pPr>
    </w:p>
    <w:p w:rsidR="00182C5D" w:rsidRDefault="00DA4663" w:rsidP="00DA4663">
      <w:pPr>
        <w:pStyle w:val="bpuSponsor"/>
      </w:pPr>
      <w:r>
        <w:t>Co-Sponsored by:</w:t>
      </w:r>
    </w:p>
    <w:p w:rsidR="00DA4663" w:rsidRPr="00DA4663" w:rsidRDefault="00DA4663" w:rsidP="00DA4663">
      <w:pPr>
        <w:pStyle w:val="bpuSponsor"/>
      </w:pPr>
      <w:r w:rsidRPr="00DA4663">
        <w:t xml:space="preserve">Senator </w:t>
      </w:r>
      <w:proofErr w:type="spellStart"/>
      <w:r w:rsidRPr="00DA4663">
        <w:t>Oroho</w:t>
      </w:r>
      <w:proofErr w:type="spellEnd"/>
    </w:p>
    <w:p w:rsidR="00182C5D" w:rsidRDefault="00182C5D" w:rsidP="00182C5D">
      <w:pPr>
        <w:pStyle w:val="bpuSponsor"/>
      </w:pPr>
    </w:p>
    <w:p w:rsidR="00DA4663" w:rsidRDefault="00DA4663" w:rsidP="00DA4663"/>
    <w:p w:rsidR="00DA4663" w:rsidRPr="00DA4663" w:rsidRDefault="00DA4663" w:rsidP="00DA4663"/>
    <w:p w:rsidR="00182C5D" w:rsidRDefault="00182C5D" w:rsidP="00182C5D">
      <w:pPr>
        <w:pStyle w:val="bpuSponsor"/>
      </w:pPr>
    </w:p>
    <w:p w:rsidR="00182C5D" w:rsidRDefault="00182C5D" w:rsidP="00182C5D">
      <w:pPr>
        <w:pStyle w:val="bpuSponsor"/>
      </w:pPr>
      <w:r>
        <w:t>SYNOPSIS</w:t>
      </w:r>
    </w:p>
    <w:p w:rsidR="00182C5D" w:rsidRDefault="00182C5D" w:rsidP="00182C5D">
      <w:pPr>
        <w:pStyle w:val="bpuNormText"/>
      </w:pPr>
      <w:r>
        <w:tab/>
        <w:t xml:space="preserve">Urges Congress to compel Department of Health and Human Services to fulfill its obligations pursuant to the National Childhood Vaccine Injury Act of 1986. </w:t>
      </w:r>
    </w:p>
    <w:p w:rsidR="00182C5D" w:rsidRDefault="00182C5D" w:rsidP="00182C5D">
      <w:pPr>
        <w:pStyle w:val="bpuNormText"/>
      </w:pPr>
    </w:p>
    <w:p w:rsidR="00182C5D" w:rsidRDefault="00182C5D" w:rsidP="00182C5D">
      <w:pPr>
        <w:pStyle w:val="bpuSponsor"/>
      </w:pPr>
      <w:r>
        <w:t xml:space="preserve">CURRENT VERSION OF TEXT </w:t>
      </w:r>
    </w:p>
    <w:p w:rsidR="00182C5D" w:rsidRDefault="00182C5D" w:rsidP="00182C5D">
      <w:pPr>
        <w:pStyle w:val="bpuNormText"/>
      </w:pPr>
      <w:r>
        <w:tab/>
        <w:t>Introduced Pending Technical Review by Legislative Counsel.</w:t>
      </w:r>
    </w:p>
    <w:p w:rsidR="00182C5D" w:rsidRDefault="00182C5D" w:rsidP="00182C5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2C5D" w:rsidRDefault="00182C5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2C5D" w:rsidSect="00182C5D">
          <w:type w:val="continuous"/>
          <w:pgSz w:w="12240" w:h="20160" w:code="5"/>
          <w:pgMar w:top="2160" w:right="2275" w:bottom="1440" w:left="2275" w:header="72" w:footer="720" w:gutter="0"/>
          <w:pgNumType w:start="1"/>
          <w:cols w:space="720"/>
          <w:docGrid w:linePitch="360"/>
        </w:sectPr>
      </w:pPr>
    </w:p>
    <w:p w:rsidR="008C6A99" w:rsidRDefault="008C6A99" w:rsidP="008C6A99">
      <w:pPr>
        <w:pStyle w:val="HangingAnAct"/>
        <w:rPr>
          <w:rStyle w:val="HangingAnActChar"/>
        </w:rPr>
      </w:pPr>
      <w:r w:rsidRPr="008C6A99">
        <w:rPr>
          <w:rStyle w:val="BillHead"/>
        </w:rPr>
        <w:lastRenderedPageBreak/>
        <w:t>A Senate Resolution</w:t>
      </w:r>
      <w:r w:rsidRPr="006B7FA7">
        <w:rPr>
          <w:rStyle w:val="HangingAnActChar"/>
        </w:rPr>
        <w:t xml:space="preserve"> </w:t>
      </w:r>
      <w:r>
        <w:t>urging the United States Congress.</w:t>
      </w:r>
      <w:r w:rsidRPr="00F8659A">
        <w:t xml:space="preserve"> </w:t>
      </w:r>
      <w:r>
        <w:t>to compel the Secretary of the U.S. Department of Health and Human Services to fulfill the obligations of the National Childhood Vaccine Injury Act of 1986</w:t>
      </w:r>
      <w:r>
        <w:rPr>
          <w:rStyle w:val="HangingAnActChar"/>
        </w:rPr>
        <w:t>.</w:t>
      </w:r>
    </w:p>
    <w:p w:rsidR="008C6A99" w:rsidRDefault="008C6A99" w:rsidP="008C6A99"/>
    <w:p w:rsidR="008C6A99" w:rsidRDefault="008C6A99" w:rsidP="008C6A99">
      <w:pPr>
        <w:pStyle w:val="IndentHang"/>
      </w:pPr>
      <w:r w:rsidRPr="00391B81">
        <w:rPr>
          <w:b/>
          <w:bCs/>
          <w:smallCaps/>
        </w:rPr>
        <w:t>Whereas,</w:t>
      </w:r>
      <w:r w:rsidRPr="001C43C8">
        <w:t xml:space="preserve"> </w:t>
      </w:r>
      <w:r>
        <w:t>The National Childhood Vaccine Injury Act of 1986 (42 U.S.C. §300aa-1 et seq.) (NCVIA) established an national vaccine program and charged the Secretary of the U.S. Department of Health and Human Services (the Secretary) with explicit responsibility to achieve optimal prevention of human infectious diseases through immunization and optimal prevention against adverse reactions to vaccines; and</w:t>
      </w:r>
    </w:p>
    <w:p w:rsidR="008C6A99" w:rsidRDefault="008C6A99" w:rsidP="008C6A99">
      <w:pPr>
        <w:pStyle w:val="IndentHang"/>
      </w:pPr>
      <w:r w:rsidRPr="00391B81">
        <w:rPr>
          <w:b/>
          <w:bCs/>
          <w:smallCaps/>
        </w:rPr>
        <w:t>Whereas,</w:t>
      </w:r>
      <w:r w:rsidRPr="001C43C8">
        <w:t xml:space="preserve"> </w:t>
      </w:r>
      <w:r>
        <w:t>The provisions of the NCVIA eliminated the</w:t>
      </w:r>
      <w:r w:rsidRPr="00D570D8">
        <w:t xml:space="preserve"> potential financial liability of vaccine manufacturers due to vaccine injury claims in order to ensure a stable market supply of vaccines, and to provide cost-effective arbitration for vaccine injury claims</w:t>
      </w:r>
      <w:r>
        <w:t>; and</w:t>
      </w:r>
    </w:p>
    <w:p w:rsidR="008C6A99" w:rsidRDefault="008C6A99" w:rsidP="008C6A99">
      <w:pPr>
        <w:pStyle w:val="IndentHang"/>
      </w:pPr>
      <w:r w:rsidRPr="00391B81">
        <w:rPr>
          <w:b/>
          <w:bCs/>
          <w:smallCaps/>
        </w:rPr>
        <w:t>Whereas,</w:t>
      </w:r>
      <w:r w:rsidRPr="001C43C8">
        <w:t xml:space="preserve"> </w:t>
      </w:r>
      <w:r>
        <w:t xml:space="preserve">However, the economic and legal immunity </w:t>
      </w:r>
      <w:r w:rsidRPr="00A50C89">
        <w:t>granted to manufacturers of vaccines</w:t>
      </w:r>
      <w:r>
        <w:t xml:space="preserve"> may have removed the economic incentive for the companies to manufacture safe vaccine products or improve the safety of existing vaccine products; and </w:t>
      </w:r>
    </w:p>
    <w:p w:rsidR="008C6A99" w:rsidRPr="001C43C8" w:rsidRDefault="008C6A99" w:rsidP="008C6A99">
      <w:pPr>
        <w:pStyle w:val="IndentHang"/>
      </w:pPr>
      <w:r w:rsidRPr="00391B81">
        <w:rPr>
          <w:b/>
          <w:bCs/>
          <w:smallCaps/>
        </w:rPr>
        <w:t>Whereas,</w:t>
      </w:r>
      <w:r w:rsidRPr="001C43C8">
        <w:t xml:space="preserve"> </w:t>
      </w:r>
      <w:r>
        <w:t>The NCVIA required the Secretary to establish the National Vaccine Program in the U.S. Department of Health and Human Services  (DHHS) in order to achieve optimal prevention of human infectious diseases through immunization and achieve optimal prevention action adverse reactions to vaccines; and</w:t>
      </w:r>
    </w:p>
    <w:p w:rsidR="008C6A99" w:rsidRDefault="008C6A99" w:rsidP="008C6A99">
      <w:pPr>
        <w:pStyle w:val="IndentHang"/>
      </w:pPr>
      <w:r w:rsidRPr="00391B81">
        <w:rPr>
          <w:b/>
          <w:bCs/>
          <w:smallCaps/>
        </w:rPr>
        <w:t>Whereas,</w:t>
      </w:r>
      <w:r w:rsidRPr="001C43C8">
        <w:t xml:space="preserve"> </w:t>
      </w:r>
      <w:r>
        <w:t>Since 1986, the program’s the sole responsibility is to ensure the production and procurement of safe and effective vaccines, guarantee improvements in the licensing, manufacturing, adverse reaction reporting, and safety and efficacy testing of vaccines, and conduct research on vaccines and publish the results of the research in order to reduce the risk of adverse vaccine reactions pursuant to the provision of the law; and</w:t>
      </w:r>
    </w:p>
    <w:p w:rsidR="008C6A99" w:rsidRDefault="008C6A99" w:rsidP="008C6A99">
      <w:pPr>
        <w:pStyle w:val="IndentHang"/>
      </w:pPr>
      <w:r w:rsidRPr="00391B81">
        <w:rPr>
          <w:b/>
          <w:bCs/>
          <w:smallCaps/>
        </w:rPr>
        <w:t>Whereas,</w:t>
      </w:r>
      <w:r w:rsidRPr="001C43C8">
        <w:t xml:space="preserve"> </w:t>
      </w:r>
      <w:r>
        <w:t>The NCVIA also required the Secretary</w:t>
      </w:r>
      <w:r w:rsidRPr="009E6206">
        <w:t xml:space="preserve"> </w:t>
      </w:r>
      <w:r>
        <w:t>to establish the Task Force on Safer Childhood Vaccines (the task force) to examine</w:t>
      </w:r>
      <w:r w:rsidRPr="009E6206">
        <w:t xml:space="preserve"> vaccine safety and mak</w:t>
      </w:r>
      <w:r>
        <w:t xml:space="preserve">e </w:t>
      </w:r>
      <w:r w:rsidRPr="009E6206">
        <w:t xml:space="preserve">recommendations </w:t>
      </w:r>
      <w:r>
        <w:t>to the Secretary ensuring</w:t>
      </w:r>
      <w:r w:rsidRPr="009E6206">
        <w:t xml:space="preserve"> </w:t>
      </w:r>
      <w:r>
        <w:t xml:space="preserve">the </w:t>
      </w:r>
      <w:r w:rsidRPr="009E6206">
        <w:t>development of safer childhood vaccines</w:t>
      </w:r>
      <w:r>
        <w:t xml:space="preserve"> and concerning the implementation of the requirements of the NCVIA; and</w:t>
      </w:r>
    </w:p>
    <w:p w:rsidR="008C6A99" w:rsidRPr="001C43C8" w:rsidRDefault="008C6A99" w:rsidP="008C6A99">
      <w:pPr>
        <w:pStyle w:val="IndentHang"/>
      </w:pPr>
      <w:r w:rsidRPr="00391B81">
        <w:rPr>
          <w:b/>
          <w:bCs/>
          <w:smallCaps/>
        </w:rPr>
        <w:t>Whereas,</w:t>
      </w:r>
      <w:r w:rsidRPr="001C43C8">
        <w:t xml:space="preserve"> </w:t>
      </w:r>
      <w:r>
        <w:t>In order to ensure that DHHS meet its vaccine safety obligations, the NCVIA required the Secretary to submit biennial reports to the United States Congress, starting in 1989, describing the actions taken by the Secretary to improve vaccine safety during the preceding two years; and</w:t>
      </w:r>
    </w:p>
    <w:p w:rsidR="00182C5D" w:rsidRDefault="008C6A99" w:rsidP="00182C5D">
      <w:pPr>
        <w:pStyle w:val="IndentHang"/>
      </w:pPr>
      <w:r w:rsidRPr="00391B81">
        <w:rPr>
          <w:b/>
          <w:bCs/>
          <w:smallCaps/>
        </w:rPr>
        <w:t>Whereas,</w:t>
      </w:r>
      <w:r w:rsidRPr="001C43C8">
        <w:t xml:space="preserve"> </w:t>
      </w:r>
      <w:r>
        <w:t>The Secretary has failed to submit the required reports to Congress; and</w:t>
      </w:r>
      <w:r w:rsidR="00182C5D">
        <w:rPr>
          <w:spacing w:val="4"/>
        </w:rPr>
        <w:br w:type="page"/>
      </w:r>
    </w:p>
    <w:p w:rsidR="008C6A99" w:rsidRDefault="008C6A99" w:rsidP="008C6A99">
      <w:pPr>
        <w:pStyle w:val="IndentHang"/>
      </w:pPr>
      <w:r w:rsidRPr="00391B81">
        <w:rPr>
          <w:b/>
          <w:bCs/>
          <w:smallCaps/>
        </w:rPr>
        <w:lastRenderedPageBreak/>
        <w:t>Whereas,</w:t>
      </w:r>
      <w:r w:rsidRPr="001C43C8">
        <w:t xml:space="preserve"> </w:t>
      </w:r>
      <w:r>
        <w:t>It is in the best interest of the public health that the Secretary submit a biennial report describing the actions taken by DHHS to improve vaccine safety to the United States Congress as required under the National Childhood Vaccine Injury Act of 1986; now, therefore,</w:t>
      </w:r>
    </w:p>
    <w:p w:rsidR="008C6A99" w:rsidRPr="003E6C06" w:rsidRDefault="008C6A99" w:rsidP="008C6A99"/>
    <w:p w:rsidR="008C6A99" w:rsidRPr="00AA7880" w:rsidRDefault="008C6A99" w:rsidP="008C6A99">
      <w:r>
        <w:tab/>
      </w:r>
      <w:r>
        <w:rPr>
          <w:rStyle w:val="BillHeading2"/>
        </w:rPr>
        <w:t xml:space="preserve">Be It Resolved </w:t>
      </w:r>
      <w:r>
        <w:rPr>
          <w:rStyle w:val="BillLanguage"/>
        </w:rPr>
        <w:t>by the Senate of the State of New Jersey:</w:t>
      </w:r>
    </w:p>
    <w:p w:rsidR="008C6A99" w:rsidRPr="00D71D68" w:rsidRDefault="008C6A99" w:rsidP="008C6A99"/>
    <w:p w:rsidR="008C6A99" w:rsidRPr="00CE7BD8" w:rsidRDefault="008C6A99" w:rsidP="008C6A99">
      <w:r>
        <w:tab/>
        <w:t>1.</w:t>
      </w:r>
      <w:r w:rsidR="00182C5D">
        <w:tab/>
      </w:r>
      <w:r>
        <w:t xml:space="preserve">This House respectfully urges the United States Congress to compel the Secretary of the U.S. Department of Health and Human Services to fulfill the obligations of the National Childhood Vaccine Injury Act of 1986 (42 U.S.C. §300aa-1 et seq.) by submitting a biennial report describing the actions taken by the U.S. Department of Health and Human Services to improve vaccine safety to Congress, as required by law. </w:t>
      </w:r>
    </w:p>
    <w:p w:rsidR="008C6A99" w:rsidRDefault="008C6A99" w:rsidP="008C6A99"/>
    <w:p w:rsidR="008C6A99" w:rsidRDefault="008C6A99" w:rsidP="008C6A99">
      <w:pPr>
        <w:rPr>
          <w:sz w:val="23"/>
          <w:szCs w:val="23"/>
        </w:rPr>
      </w:pPr>
      <w:r>
        <w:tab/>
        <w:t>2.</w:t>
      </w:r>
      <w:r w:rsidR="00182C5D">
        <w:tab/>
      </w:r>
      <w:r>
        <w:t xml:space="preserve">Copies of this resolution, as filed with the Secretary of State, shall be transmitted to the Secretary of the U.S. Department of Health and Human Services, </w:t>
      </w:r>
      <w:r>
        <w:rPr>
          <w:sz w:val="23"/>
          <w:szCs w:val="23"/>
        </w:rPr>
        <w:t>the President of the United States Senate, the Speaker of the United States House of Representatives, and the members of New Jersey’s Congressional delegation.</w:t>
      </w:r>
    </w:p>
    <w:p w:rsidR="008C6A99" w:rsidRDefault="008C6A99" w:rsidP="008C6A99">
      <w:pPr>
        <w:rPr>
          <w:sz w:val="23"/>
          <w:szCs w:val="23"/>
        </w:rPr>
      </w:pPr>
    </w:p>
    <w:p w:rsidR="008C6A99" w:rsidRDefault="008C6A99" w:rsidP="008C6A99"/>
    <w:p w:rsidR="008C6A99" w:rsidRPr="00AA7880" w:rsidRDefault="008C6A99" w:rsidP="008C6A99">
      <w:pPr>
        <w:jc w:val="center"/>
      </w:pPr>
      <w:r w:rsidRPr="00D71D68">
        <w:t>STATEMENT</w:t>
      </w:r>
    </w:p>
    <w:p w:rsidR="008C6A99" w:rsidRDefault="008C6A99" w:rsidP="008C6A99"/>
    <w:p w:rsidR="008C6A99" w:rsidRDefault="008C6A99" w:rsidP="008C6A99">
      <w:r>
        <w:tab/>
        <w:t>This resolution urges the United States Congress to compel the Secretary of the U.S. Department of Health and Human Services (DHHS) to fulfill the obligations of the National Childhood Vaccine Injury Act of 1986  (42 U.S.C. §300aa-1 et seq.) by submitting a biennial report describing the actions taken by DHHS to improve vaccine safety to Congress, as required by law.</w:t>
      </w:r>
    </w:p>
    <w:sectPr w:rsidR="008C6A99" w:rsidSect="00182C5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423" w:rsidRDefault="00AD5423">
      <w:r>
        <w:separator/>
      </w:r>
    </w:p>
  </w:endnote>
  <w:endnote w:type="continuationSeparator" w:id="0">
    <w:p w:rsidR="00AD5423" w:rsidRDefault="00AD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E00" w:rsidRDefault="00DA4663" w:rsidP="00DA466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423" w:rsidRDefault="00AD5423">
      <w:r>
        <w:separator/>
      </w:r>
    </w:p>
  </w:footnote>
  <w:footnote w:type="continuationSeparator" w:id="0">
    <w:p w:rsidR="00AD5423" w:rsidRDefault="00AD5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3A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7E00" w:rsidRDefault="00947E00" w:rsidP="00947E00">
    <w:pPr>
      <w:pStyle w:val="bpuHeadSpon"/>
    </w:pPr>
    <w:r w:rsidRPr="00182C5D">
      <w:rPr>
        <w:rStyle w:val="bpuHeadSponChar"/>
      </w:rPr>
      <w:t>SR15</w:t>
    </w:r>
    <w:r>
      <w:t xml:space="preserve"> PENNACCHIO, TESTA</w:t>
    </w:r>
  </w:p>
  <w:p w:rsidR="00182C5D" w:rsidRDefault="00182C5D" w:rsidP="00182C5D">
    <w:pPr>
      <w:pStyle w:val="bpuHeadSpon"/>
    </w:pPr>
    <w:r>
      <w:fldChar w:fldCharType="begin"/>
    </w:r>
    <w:r>
      <w:instrText xml:space="preserve"> PAGE  \* MERGEFORMAT </w:instrText>
    </w:r>
    <w:r>
      <w:fldChar w:fldCharType="separate"/>
    </w:r>
    <w:r w:rsidR="005E4750">
      <w:rPr>
        <w:noProof/>
      </w:rPr>
      <w:t>3</w:t>
    </w:r>
    <w:r>
      <w:fldChar w:fldCharType="end"/>
    </w:r>
  </w:p>
  <w:p w:rsidR="00182C5D" w:rsidRPr="00AF575C" w:rsidRDefault="00182C5D" w:rsidP="00182C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2C5D" w:rsidRDefault="00182C5D" w:rsidP="00182C5D">
    <w:pPr>
      <w:pStyle w:val="bpuHeadSpon"/>
    </w:pPr>
    <w:r w:rsidRPr="00182C5D">
      <w:rPr>
        <w:rStyle w:val="bpuHeadSponChar"/>
      </w:rPr>
      <w:t>SR15</w:t>
    </w:r>
    <w:r>
      <w:t xml:space="preserve"> PENNACCHIO</w:t>
    </w:r>
    <w:r w:rsidR="00947E00">
      <w:t>, TESTA</w:t>
    </w:r>
  </w:p>
  <w:p w:rsidR="00182C5D" w:rsidRDefault="00182C5D" w:rsidP="00182C5D">
    <w:pPr>
      <w:pStyle w:val="bpuHeadSpon"/>
    </w:pPr>
    <w:r>
      <w:fldChar w:fldCharType="begin"/>
    </w:r>
    <w:r>
      <w:instrText xml:space="preserve"> PAGE  \* MERGEFORMAT </w:instrText>
    </w:r>
    <w:r>
      <w:fldChar w:fldCharType="separate"/>
    </w:r>
    <w:r w:rsidR="005E4750">
      <w:rPr>
        <w:noProof/>
      </w:rPr>
      <w:t>2</w:t>
    </w:r>
    <w:r>
      <w:fldChar w:fldCharType="end"/>
    </w:r>
  </w:p>
  <w:p w:rsidR="00182C5D" w:rsidRDefault="00182C5D" w:rsidP="00182C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4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52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C57"/>
    <w:rsid w:val="00136CE2"/>
    <w:rsid w:val="00140A92"/>
    <w:rsid w:val="00140FD3"/>
    <w:rsid w:val="00143A99"/>
    <w:rsid w:val="00150A42"/>
    <w:rsid w:val="00153466"/>
    <w:rsid w:val="001540B7"/>
    <w:rsid w:val="00156AE5"/>
    <w:rsid w:val="001762FB"/>
    <w:rsid w:val="00182504"/>
    <w:rsid w:val="00182C5D"/>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F86"/>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75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AF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1522"/>
    <w:rsid w:val="00874609"/>
    <w:rsid w:val="0087660A"/>
    <w:rsid w:val="008823BC"/>
    <w:rsid w:val="008859B3"/>
    <w:rsid w:val="008B313B"/>
    <w:rsid w:val="008B4545"/>
    <w:rsid w:val="008B6E84"/>
    <w:rsid w:val="008C6A99"/>
    <w:rsid w:val="008C6FA9"/>
    <w:rsid w:val="008D35C6"/>
    <w:rsid w:val="008D455C"/>
    <w:rsid w:val="008D62DB"/>
    <w:rsid w:val="008E3B9B"/>
    <w:rsid w:val="008E4F67"/>
    <w:rsid w:val="008F6A7A"/>
    <w:rsid w:val="00902B2D"/>
    <w:rsid w:val="00915B98"/>
    <w:rsid w:val="00933C9C"/>
    <w:rsid w:val="0094377E"/>
    <w:rsid w:val="009467BF"/>
    <w:rsid w:val="0094723D"/>
    <w:rsid w:val="00947E0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A81"/>
    <w:rsid w:val="00AC4B4B"/>
    <w:rsid w:val="00AD542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663"/>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796B"/>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97BC0A"/>
  <w15:docId w15:val="{0D6A0979-3B71-4254-8CEE-16770DB5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C6A9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82C5D"/>
  </w:style>
  <w:style w:type="paragraph" w:styleId="BalloonText">
    <w:name w:val="Balloon Text"/>
    <w:basedOn w:val="Normal"/>
    <w:link w:val="BalloonTextChar"/>
    <w:semiHidden/>
    <w:unhideWhenUsed/>
    <w:rsid w:val="008715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15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CD858-9BE8-46BD-9D77-267391C20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699</Words>
  <Characters>3845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SR15</vt:lpstr>
    </vt:vector>
  </TitlesOfParts>
  <Manager>R224</Manager>
  <Company>OFFICE of LEGISLATIVE SERVICES</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SR15</dc:title>
  <dc:creator>Senator  PENNACCHIO</dc:creator>
  <cp:keywords>SR15|3|SG |305|0|0|!|0|</cp:keywords>
  <dc:description>PREFILED 2020</dc:description>
  <cp:lastModifiedBy>Franks, Denise</cp:lastModifiedBy>
  <cp:revision>2</cp:revision>
  <cp:lastPrinted>2020-03-13T16:51:00Z</cp:lastPrinted>
  <dcterms:created xsi:type="dcterms:W3CDTF">2020-03-13T16:51:00Z</dcterms:created>
  <dcterms:modified xsi:type="dcterms:W3CDTF">2020-03-13T16:51:00Z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