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5C6C17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ENVIRONMENT AND ENERGY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5C6C17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 RESOLUTION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17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5C6C17">
        <w:rPr>
          <w:caps/>
          <w:szCs w:val="24"/>
        </w:rPr>
        <w:t>NOVEMBER 15, 2021</w:t>
      </w:r>
    </w:p>
    <w:p w:rsidR="004144CF" w:rsidRDefault="004144CF" w:rsidP="0083060A"/>
    <w:p w:rsidR="005E3F2D" w:rsidRDefault="005E3F2D" w:rsidP="0083060A">
      <w:r>
        <w:tab/>
      </w:r>
      <w:r w:rsidRPr="005E3F2D">
        <w:t xml:space="preserve">The Senate Environment and Energy Committee favorably reports Senate </w:t>
      </w:r>
      <w:r>
        <w:t>Resolution</w:t>
      </w:r>
      <w:r w:rsidRPr="005E3F2D">
        <w:t xml:space="preserve"> No. </w:t>
      </w:r>
      <w:r>
        <w:t>17</w:t>
      </w:r>
      <w:r w:rsidRPr="005E3F2D">
        <w:t>.</w:t>
      </w:r>
    </w:p>
    <w:p w:rsidR="00655CA3" w:rsidRDefault="00AA7A69" w:rsidP="0083060A">
      <w:r>
        <w:tab/>
        <w:t>This resolution would urge</w:t>
      </w:r>
      <w:r w:rsidR="00BB3F09">
        <w:t xml:space="preserve"> the Governor to impose an immediate moratorium on fossil fuel infrastructure projects until the State adopts rules regulating </w:t>
      </w:r>
      <w:r w:rsidR="0014335C">
        <w:t>carbon dioxide</w:t>
      </w:r>
      <w:r w:rsidR="00BB3F09">
        <w:t xml:space="preserve"> and other climate pollutants adequate to achieve the 80 percent reduction in greenhouse gas emissions from 2006 levels by 2050 as required under the Global Warming Response Act.</w:t>
      </w:r>
    </w:p>
    <w:p w:rsidR="00040DB3" w:rsidRDefault="005E3F2D" w:rsidP="0083060A">
      <w:r>
        <w:tab/>
      </w:r>
      <w:r w:rsidRPr="005E3F2D">
        <w:t xml:space="preserve">This </w:t>
      </w:r>
      <w:r>
        <w:t>resolution</w:t>
      </w:r>
      <w:r w:rsidRPr="005E3F2D">
        <w:t xml:space="preserve"> was pre-filed for introduction in the 2020-2021 session pending technical review.  As reported, the </w:t>
      </w:r>
      <w:r>
        <w:t>resolution</w:t>
      </w:r>
      <w:r w:rsidRPr="005E3F2D">
        <w:t xml:space="preserve"> includes the changes required by technical review, which has been performed.</w:t>
      </w:r>
    </w:p>
    <w:sectPr w:rsidR="00040DB3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6C17" w:rsidRDefault="005C6C17">
      <w:r>
        <w:separator/>
      </w:r>
    </w:p>
  </w:endnote>
  <w:endnote w:type="continuationSeparator" w:id="0">
    <w:p w:rsidR="005C6C17" w:rsidRDefault="005C6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6C17" w:rsidRDefault="005C6C17">
      <w:r>
        <w:separator/>
      </w:r>
    </w:p>
  </w:footnote>
  <w:footnote w:type="continuationSeparator" w:id="0">
    <w:p w:rsidR="005C6C17" w:rsidRDefault="005C6C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040DB3" w:rsidP="00040DB3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040DB3" w:rsidRDefault="00040DB3" w:rsidP="00040DB3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C17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0DB3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335C"/>
    <w:rsid w:val="00146CD6"/>
    <w:rsid w:val="001471AE"/>
    <w:rsid w:val="001561A5"/>
    <w:rsid w:val="0015788F"/>
    <w:rsid w:val="0016084D"/>
    <w:rsid w:val="00172814"/>
    <w:rsid w:val="00172EE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863BE"/>
    <w:rsid w:val="003971A6"/>
    <w:rsid w:val="003A1FF6"/>
    <w:rsid w:val="003A2064"/>
    <w:rsid w:val="003A7D21"/>
    <w:rsid w:val="003B227A"/>
    <w:rsid w:val="003B6728"/>
    <w:rsid w:val="003B74FA"/>
    <w:rsid w:val="003C33AC"/>
    <w:rsid w:val="003C7607"/>
    <w:rsid w:val="003D6B79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4F6AF7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C6C17"/>
    <w:rsid w:val="005E3EC4"/>
    <w:rsid w:val="005E3F2D"/>
    <w:rsid w:val="005E6766"/>
    <w:rsid w:val="005F075C"/>
    <w:rsid w:val="005F5E32"/>
    <w:rsid w:val="00607913"/>
    <w:rsid w:val="00607F92"/>
    <w:rsid w:val="00614666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A60DD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A7A69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9558F"/>
    <w:rsid w:val="00BA6BA8"/>
    <w:rsid w:val="00BB0D7A"/>
    <w:rsid w:val="00BB3F09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23E34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481"/>
    <o:shapelayout v:ext="edit">
      <o:idmap v:ext="edit" data="1"/>
    </o:shapelayout>
  </w:shapeDefaults>
  <w:decimalSymbol w:val="."/>
  <w:listSeparator w:val=","/>
  <w15:docId w15:val="{7E2693FF-670F-451E-AD3B-24B029F06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E23E3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23E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WordTemplates64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111</Words>
  <Characters>649</Characters>
  <Application>Microsoft Office Word</Application>
  <DocSecurity>0</DocSecurity>
  <Lines>21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SR17 SEN Statement 11/15/21</vt:lpstr>
    </vt:vector>
  </TitlesOfParts>
  <Manager>R224</Manager>
  <Company>NJ OLS DMU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SR17 SEN Statement 11/15/21</dc:title>
  <dc:subject/>
  <dc:creator>Senate SEN</dc:creator>
  <cp:keywords>SR17|1|EA |322|0|0|!||</cp:keywords>
  <dc:description/>
  <cp:lastModifiedBy>Franks, Denise</cp:lastModifiedBy>
  <cp:revision>2</cp:revision>
  <cp:lastPrinted>2021-11-16T15:06:00Z</cp:lastPrinted>
  <dcterms:created xsi:type="dcterms:W3CDTF">2021-11-16T19:41:00Z</dcterms:created>
  <dcterms:modified xsi:type="dcterms:W3CDTF">2021-11-16T19:41:00Z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