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E6F" w:rsidRDefault="00072E6F" w:rsidP="00072E6F">
      <w:pPr>
        <w:pStyle w:val="bpuBill"/>
      </w:pPr>
      <w:bookmarkStart w:id="0" w:name="bpuFrontPg"/>
      <w:bookmarkStart w:id="1" w:name="_GoBack"/>
      <w:bookmarkEnd w:id="0"/>
      <w:bookmarkEnd w:id="1"/>
      <w:r>
        <w:t xml:space="preserve">SENATE RESOLUTION No. 18 </w:t>
      </w:r>
    </w:p>
    <w:p w:rsidR="00072E6F" w:rsidRPr="00072E6F" w:rsidRDefault="00072E6F" w:rsidP="00072E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31002" r:id="rId8"/>
        </w:object>
      </w:r>
    </w:p>
    <w:p w:rsidR="00072E6F" w:rsidRDefault="00072E6F" w:rsidP="00072E6F">
      <w:pPr>
        <w:pStyle w:val="bpuState"/>
      </w:pPr>
      <w:r>
        <w:t>STATE OF NEW JERSEY</w:t>
      </w:r>
    </w:p>
    <w:p w:rsidR="00072E6F" w:rsidRDefault="00072E6F" w:rsidP="00072E6F">
      <w:pPr>
        <w:pStyle w:val="bpuLegislature"/>
      </w:pPr>
      <w:r>
        <w:t>219th LEGISLATURE</w:t>
      </w:r>
    </w:p>
    <w:p w:rsidR="00072E6F" w:rsidRDefault="00072E6F" w:rsidP="00072E6F">
      <w:pPr>
        <w:pStyle w:val="bpuWpGraphic"/>
      </w:pPr>
      <w:r>
        <w:object w:dxaOrig="8985" w:dyaOrig="255">
          <v:shape id="_x0000_i1026" type="#_x0000_t75" style="width:6in;height:12pt" o:ole="">
            <v:imagedata r:id="rId7" o:title=""/>
          </v:shape>
          <o:OLEObject Type="Embed" ProgID="WPWin6.1" ShapeID="_x0000_i1026" DrawAspect="Content" ObjectID="_1656431003" r:id="rId9"/>
        </w:object>
      </w:r>
      <w:r>
        <w:t xml:space="preserve">  </w:t>
      </w:r>
    </w:p>
    <w:p w:rsidR="00072E6F" w:rsidRDefault="00072E6F" w:rsidP="00072E6F">
      <w:pPr>
        <w:pStyle w:val="bpuIntro"/>
      </w:pPr>
      <w:r>
        <w:t>PRE-FILED FOR INTRODUCTION IN THE 2020 SESSION</w:t>
      </w:r>
    </w:p>
    <w:p w:rsidR="00072E6F" w:rsidRDefault="00072E6F" w:rsidP="00072E6F">
      <w:pPr>
        <w:pStyle w:val="bpuIntro"/>
      </w:pPr>
    </w:p>
    <w:p w:rsidR="00072E6F" w:rsidRDefault="00072E6F" w:rsidP="00072E6F">
      <w:pPr>
        <w:pStyle w:val="bpuIntro"/>
        <w:sectPr w:rsidR="00072E6F" w:rsidSect="004C6F3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72E6F" w:rsidRDefault="00072E6F" w:rsidP="00072E6F">
      <w:pPr>
        <w:pStyle w:val="bpuIntro"/>
      </w:pPr>
    </w:p>
    <w:p w:rsidR="00072E6F" w:rsidRDefault="00072E6F" w:rsidP="00072E6F">
      <w:pPr>
        <w:pStyle w:val="bpuSponsor"/>
      </w:pPr>
      <w:r>
        <w:t>Sponsored by:</w:t>
      </w:r>
    </w:p>
    <w:p w:rsidR="00072E6F" w:rsidRDefault="00072E6F" w:rsidP="00072E6F">
      <w:pPr>
        <w:pStyle w:val="bpuSponsor"/>
      </w:pPr>
      <w:r>
        <w:t>Senator  STEVEN V. OROHO</w:t>
      </w:r>
    </w:p>
    <w:p w:rsidR="00072E6F" w:rsidRDefault="00072E6F" w:rsidP="00072E6F">
      <w:pPr>
        <w:pStyle w:val="bpuSponsor"/>
      </w:pPr>
      <w:r>
        <w:t>District 24 (Morris, Sussex and Warren)</w:t>
      </w:r>
    </w:p>
    <w:p w:rsidR="00072E6F" w:rsidRDefault="00072E6F" w:rsidP="00072E6F">
      <w:pPr>
        <w:pStyle w:val="bpuSponsor"/>
      </w:pPr>
      <w:r>
        <w:t>Senator  PAUL A. SARLO</w:t>
      </w:r>
    </w:p>
    <w:p w:rsidR="00072E6F" w:rsidRDefault="00072E6F" w:rsidP="00072E6F">
      <w:pPr>
        <w:pStyle w:val="bpuSponsor"/>
      </w:pPr>
      <w:r>
        <w:t>District 36 (Bergen and Passaic)</w:t>
      </w:r>
    </w:p>
    <w:p w:rsidR="00072E6F" w:rsidRDefault="00072E6F" w:rsidP="00072E6F">
      <w:pPr>
        <w:pStyle w:val="bpuSponsor"/>
      </w:pPr>
    </w:p>
    <w:p w:rsidR="00072E6F" w:rsidRDefault="004C6F38" w:rsidP="004C6F38">
      <w:pPr>
        <w:pStyle w:val="bpuSponsor"/>
      </w:pPr>
      <w:r>
        <w:t>Co-Sponsored by:</w:t>
      </w:r>
    </w:p>
    <w:p w:rsidR="004C6F38" w:rsidRPr="004C6F38" w:rsidRDefault="004C6F38" w:rsidP="004C6F38">
      <w:pPr>
        <w:pStyle w:val="bpuSponsor"/>
      </w:pPr>
      <w:r w:rsidRPr="004C6F38">
        <w:t xml:space="preserve">Senators </w:t>
      </w:r>
      <w:proofErr w:type="spellStart"/>
      <w:r w:rsidRPr="004C6F38">
        <w:t>Testa</w:t>
      </w:r>
      <w:proofErr w:type="spellEnd"/>
      <w:r w:rsidRPr="004C6F38">
        <w:t xml:space="preserve"> and </w:t>
      </w:r>
      <w:proofErr w:type="spellStart"/>
      <w:r w:rsidRPr="004C6F38">
        <w:t>A.M.Bucco</w:t>
      </w:r>
      <w:proofErr w:type="spellEnd"/>
    </w:p>
    <w:p w:rsidR="00072E6F" w:rsidRDefault="00072E6F" w:rsidP="00072E6F"/>
    <w:p w:rsidR="004C6F38" w:rsidRPr="00072E6F" w:rsidRDefault="004C6F38" w:rsidP="00072E6F"/>
    <w:p w:rsidR="00072E6F" w:rsidRDefault="00072E6F" w:rsidP="00072E6F">
      <w:pPr>
        <w:pStyle w:val="bpuSponsor"/>
      </w:pPr>
    </w:p>
    <w:p w:rsidR="00072E6F" w:rsidRDefault="00072E6F" w:rsidP="00072E6F">
      <w:pPr>
        <w:pStyle w:val="bpuSponsor"/>
      </w:pPr>
    </w:p>
    <w:p w:rsidR="00072E6F" w:rsidRDefault="00072E6F" w:rsidP="00072E6F">
      <w:pPr>
        <w:pStyle w:val="bpuSponsor"/>
      </w:pPr>
      <w:r>
        <w:t>SYNOPSIS</w:t>
      </w:r>
    </w:p>
    <w:p w:rsidR="00072E6F" w:rsidRDefault="00072E6F" w:rsidP="00072E6F">
      <w:pPr>
        <w:pStyle w:val="bpuNormText"/>
      </w:pPr>
      <w:r>
        <w:tab/>
        <w:t xml:space="preserve">Creates Senate Task Force on Government Efficiency and Regulatory Review. </w:t>
      </w:r>
    </w:p>
    <w:p w:rsidR="00072E6F" w:rsidRDefault="00072E6F" w:rsidP="00072E6F">
      <w:pPr>
        <w:pStyle w:val="bpuNormText"/>
      </w:pPr>
    </w:p>
    <w:p w:rsidR="00072E6F" w:rsidRDefault="00072E6F" w:rsidP="00072E6F">
      <w:pPr>
        <w:pStyle w:val="bpuSponsor"/>
      </w:pPr>
      <w:r>
        <w:t xml:space="preserve">CURRENT VERSION OF TEXT </w:t>
      </w:r>
    </w:p>
    <w:p w:rsidR="00072E6F" w:rsidRDefault="00072E6F" w:rsidP="00072E6F">
      <w:pPr>
        <w:pStyle w:val="bpuNormText"/>
      </w:pPr>
      <w:r>
        <w:tab/>
        <w:t>Introduced Pending Technical Review by Legislative Counsel.</w:t>
      </w:r>
    </w:p>
    <w:p w:rsidR="00072E6F" w:rsidRDefault="00072E6F" w:rsidP="00072E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2E6F" w:rsidRDefault="00072E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2E6F" w:rsidSect="00072E6F">
          <w:type w:val="continuous"/>
          <w:pgSz w:w="12240" w:h="20160" w:code="5"/>
          <w:pgMar w:top="2160" w:right="2275" w:bottom="1440" w:left="2275" w:header="72" w:footer="720" w:gutter="0"/>
          <w:pgNumType w:start="1"/>
          <w:cols w:space="720"/>
          <w:docGrid w:linePitch="360"/>
        </w:sectPr>
      </w:pPr>
    </w:p>
    <w:p w:rsidR="000846DB" w:rsidRPr="00677316" w:rsidRDefault="000846DB" w:rsidP="000846DB">
      <w:pPr>
        <w:pStyle w:val="HangingAnAct"/>
        <w:rPr>
          <w:rStyle w:val="HangingAnActChar"/>
        </w:rPr>
      </w:pPr>
      <w:r w:rsidRPr="000846DB">
        <w:rPr>
          <w:rStyle w:val="BillHead"/>
        </w:rPr>
        <w:lastRenderedPageBreak/>
        <w:t>A Senate Resolution</w:t>
      </w:r>
      <w:r w:rsidRPr="006B7FA7">
        <w:rPr>
          <w:rStyle w:val="HangingAnActChar"/>
        </w:rPr>
        <w:t xml:space="preserve"> </w:t>
      </w:r>
      <w:r>
        <w:rPr>
          <w:rStyle w:val="HangingAnActChar"/>
        </w:rPr>
        <w:t>creating a Senate Task Force</w:t>
      </w:r>
      <w:r w:rsidRPr="00B71610">
        <w:rPr>
          <w:rStyle w:val="HangingAnActChar"/>
        </w:rPr>
        <w:t xml:space="preserve"> on Government Efficiency and Regulatory Review.</w:t>
      </w:r>
    </w:p>
    <w:p w:rsidR="000846DB" w:rsidRDefault="000846DB" w:rsidP="000846DB"/>
    <w:p w:rsidR="000846DB" w:rsidRDefault="000846DB" w:rsidP="000846DB">
      <w:pPr>
        <w:pStyle w:val="IndentHang"/>
      </w:pPr>
      <w:r w:rsidRPr="00391B81">
        <w:rPr>
          <w:b/>
          <w:bCs/>
          <w:smallCaps/>
        </w:rPr>
        <w:t>Whereas,</w:t>
      </w:r>
      <w:r w:rsidRPr="001C43C8">
        <w:t xml:space="preserve"> </w:t>
      </w:r>
      <w:r>
        <w:t>It is imperative that State statutes, rules and regulations, and Executive Orders be thoroughly reviewed in a careful, balanced, and expeditious way to assess their potential or actual effects on the State’s economy; and</w:t>
      </w:r>
    </w:p>
    <w:p w:rsidR="000846DB" w:rsidRDefault="000846DB" w:rsidP="000846DB">
      <w:pPr>
        <w:pStyle w:val="IndentHang"/>
      </w:pPr>
      <w:r w:rsidRPr="00391B81">
        <w:rPr>
          <w:b/>
          <w:bCs/>
          <w:smallCaps/>
        </w:rPr>
        <w:t>Whereas,</w:t>
      </w:r>
      <w:r w:rsidRPr="001C43C8">
        <w:t xml:space="preserve"> </w:t>
      </w:r>
      <w:r>
        <w:t>It is imperative to determine whether the costs and other burdens of State statutes, rules and regulations, and Executive Orders on businesses, workers, school districts, and local governments outweigh their intended benefits; and</w:t>
      </w:r>
    </w:p>
    <w:p w:rsidR="000846DB" w:rsidRDefault="000846DB" w:rsidP="000846DB">
      <w:pPr>
        <w:pStyle w:val="IndentHang"/>
      </w:pPr>
      <w:r w:rsidRPr="00391B81">
        <w:rPr>
          <w:b/>
          <w:bCs/>
          <w:smallCaps/>
        </w:rPr>
        <w:t>Whereas,</w:t>
      </w:r>
      <w:r w:rsidRPr="001C43C8">
        <w:t xml:space="preserve"> </w:t>
      </w:r>
      <w:r>
        <w:t>It is imperative to establish a basis for providing recommendations to amend statutes, rules and regulations, or Executive Orders, that unduly burden the State’s businesses, workers, school districts, and local governments; and</w:t>
      </w:r>
    </w:p>
    <w:p w:rsidR="000846DB" w:rsidRDefault="000846DB" w:rsidP="000846DB">
      <w:pPr>
        <w:pStyle w:val="IndentHang"/>
      </w:pPr>
      <w:r w:rsidRPr="00391B81">
        <w:rPr>
          <w:b/>
          <w:bCs/>
          <w:smallCaps/>
        </w:rPr>
        <w:t>Whereas,</w:t>
      </w:r>
      <w:r w:rsidRPr="001C43C8">
        <w:t xml:space="preserve"> </w:t>
      </w:r>
      <w:r>
        <w:t>A bipartisan task force consisting of members of the Senate, who are devoted to the common goal of promptly addressing the State’s economic viability and prosperity, should conduct this review; and</w:t>
      </w:r>
    </w:p>
    <w:p w:rsidR="000846DB" w:rsidRPr="001C43C8" w:rsidRDefault="000846DB" w:rsidP="000846DB">
      <w:pPr>
        <w:pStyle w:val="IndentHang"/>
      </w:pPr>
      <w:r w:rsidRPr="00391B81">
        <w:rPr>
          <w:b/>
          <w:bCs/>
          <w:smallCaps/>
        </w:rPr>
        <w:t>Whereas,</w:t>
      </w:r>
      <w:r w:rsidRPr="001C43C8">
        <w:t xml:space="preserve"> </w:t>
      </w:r>
      <w:r>
        <w:t>The bipartisan task force should conduct its review with transparency, providing an opportunity for businesses, workers, school districts, local governments, and members of the public to obtain information about the task force’s work and to communicate pertinent information and opinions to the task force in an appropriate and effective manner; now, therefore,</w:t>
      </w:r>
    </w:p>
    <w:p w:rsidR="000846DB" w:rsidRPr="00D71D68" w:rsidRDefault="000846DB" w:rsidP="000846DB"/>
    <w:p w:rsidR="000846DB" w:rsidRPr="00AA7880" w:rsidRDefault="000846DB" w:rsidP="000846DB">
      <w:r>
        <w:tab/>
      </w:r>
      <w:r>
        <w:rPr>
          <w:rStyle w:val="BillHeading2"/>
        </w:rPr>
        <w:t xml:space="preserve">Be It Resolved </w:t>
      </w:r>
      <w:r>
        <w:rPr>
          <w:rStyle w:val="BillLanguage"/>
        </w:rPr>
        <w:t>by the Senate of the State of New Jersey:</w:t>
      </w:r>
    </w:p>
    <w:p w:rsidR="000846DB" w:rsidRPr="00D71D68" w:rsidRDefault="000846DB" w:rsidP="000846DB"/>
    <w:p w:rsidR="000846DB" w:rsidRDefault="000846DB" w:rsidP="000846DB">
      <w:r>
        <w:tab/>
        <w:t>1.</w:t>
      </w:r>
      <w:r>
        <w:tab/>
        <w:t xml:space="preserve">There is created a Senate Task Force on </w:t>
      </w:r>
      <w:r w:rsidRPr="003550F9">
        <w:t>Government E</w:t>
      </w:r>
      <w:r>
        <w:t xml:space="preserve">fficiency and Regulatory Review.  The purpose of the task force shall be to review State statutes, rules and regulations, and Executive Orders to assess their potential or actual effects on the State’s economy.  The task force shall determine whether the costs and other burdens of </w:t>
      </w:r>
      <w:r w:rsidRPr="0062229E">
        <w:t>State statutes, rule</w:t>
      </w:r>
      <w:r>
        <w:t xml:space="preserve">s and regulations, and Executive Orders </w:t>
      </w:r>
      <w:r w:rsidRPr="0062229E">
        <w:t>on businesses, workers, school districts, and local governments outweigh their intended benefits</w:t>
      </w:r>
      <w:r>
        <w:t>.</w:t>
      </w:r>
    </w:p>
    <w:p w:rsidR="000846DB" w:rsidRDefault="000846DB" w:rsidP="000846DB"/>
    <w:p w:rsidR="000846DB" w:rsidRDefault="000846DB" w:rsidP="000846DB">
      <w:r>
        <w:tab/>
        <w:t>2.</w:t>
      </w:r>
      <w:r>
        <w:tab/>
        <w:t>a.  The task force shall consist of six members of the Senate as follows:</w:t>
      </w:r>
    </w:p>
    <w:p w:rsidR="000846DB" w:rsidRDefault="000846DB" w:rsidP="000846DB">
      <w:r>
        <w:tab/>
        <w:t>(1)</w:t>
      </w:r>
      <w:r>
        <w:tab/>
        <w:t>Three members designated by the Senate President, who shall be members of the same political party as the Senate President; and</w:t>
      </w:r>
    </w:p>
    <w:p w:rsidR="000846DB" w:rsidRDefault="000846DB" w:rsidP="000846DB">
      <w:r>
        <w:tab/>
        <w:t>(2)</w:t>
      </w:r>
      <w:r>
        <w:tab/>
        <w:t>Three members designated by the Minority Leader of the Senate, who shall be members of the same political party as the Minority Leader.</w:t>
      </w:r>
    </w:p>
    <w:p w:rsidR="000846DB" w:rsidRDefault="000846DB" w:rsidP="000846DB">
      <w:r>
        <w:tab/>
        <w:t>b.</w:t>
      </w:r>
      <w:r>
        <w:tab/>
        <w:t xml:space="preserve">Members of the task force shall be appointed within 30 days after the adoption of this resolution and shall hold their initial organizational meeting within 30 days after their appointment.  The </w:t>
      </w:r>
      <w:r>
        <w:lastRenderedPageBreak/>
        <w:t>Senate President shall appoint two members to serve as co-chairs, who shall not be members of the same political party.  The co-chairs may appoint a secretary, who need not be a member of the task force.</w:t>
      </w:r>
    </w:p>
    <w:p w:rsidR="000846DB" w:rsidRDefault="000846DB" w:rsidP="000846DB">
      <w:r>
        <w:tab/>
        <w:t>c.</w:t>
      </w:r>
      <w:r>
        <w:tab/>
        <w:t>The Senate President, with the advice of the co-chairs of the task force, may appoint additional members of the public to provide the task force with necessary and appropriate expertise and representation on behalf of businesses, workers, school districts, and local governments.  The public members appointed by the Senate President shall serve at the pleasure of the Senate President.</w:t>
      </w:r>
    </w:p>
    <w:p w:rsidR="000846DB" w:rsidRDefault="000846DB" w:rsidP="000846DB">
      <w:r>
        <w:tab/>
        <w:t>d.</w:t>
      </w:r>
      <w:r>
        <w:tab/>
        <w:t>The task force shall meet at least once every six months and at such other times as the co-chairs of the task force may determine.</w:t>
      </w:r>
    </w:p>
    <w:p w:rsidR="000846DB" w:rsidRDefault="000846DB" w:rsidP="000846DB">
      <w:r>
        <w:tab/>
        <w:t>e.</w:t>
      </w:r>
      <w:r>
        <w:tab/>
        <w:t>The task force shall hold at least two public hearings in different regions of the State annually, at such times and places as the co-chairs shall determine.  The task force shall invite to testify business leaders, workers’ groups, school district officials, local government officials, taxpayers, and other interested parties to discuss issues surrounding applicable statutes, rules and regulations, and executive orders.</w:t>
      </w:r>
    </w:p>
    <w:p w:rsidR="000846DB" w:rsidRDefault="000846DB" w:rsidP="000846DB"/>
    <w:p w:rsidR="000846DB" w:rsidRDefault="000846DB" w:rsidP="000846DB">
      <w:r>
        <w:tab/>
        <w:t>3.</w:t>
      </w:r>
      <w:r>
        <w:tab/>
        <w:t>The task force shall:</w:t>
      </w:r>
    </w:p>
    <w:p w:rsidR="000846DB" w:rsidRDefault="000846DB" w:rsidP="000846DB">
      <w:r>
        <w:tab/>
        <w:t>(1)</w:t>
      </w:r>
      <w:r>
        <w:tab/>
        <w:t>review statutes, rules and regulations, and Executive Orders issued by the Governor to: assess their potential or actual effects on the State’s economy; determine whether their costs and other burdens on businesses, workers, school districts, and local governments outweigh their intended benefits; and establish a basis for providing recommendations to repeal, rescind, or amend any statutes, rules and regulations, or Executive Orders that unduly burden the State’s businesses, workers, school districts, and local governments;</w:t>
      </w:r>
    </w:p>
    <w:p w:rsidR="000846DB" w:rsidRDefault="000846DB" w:rsidP="000846DB">
      <w:r>
        <w:tab/>
        <w:t>(2)</w:t>
      </w:r>
      <w:r>
        <w:tab/>
        <w:t>request data and other information or assistance it deems necessary from any department, office, division, or agency of this State;</w:t>
      </w:r>
    </w:p>
    <w:p w:rsidR="000846DB" w:rsidRDefault="000846DB" w:rsidP="000846DB">
      <w:r>
        <w:tab/>
        <w:t>(3)</w:t>
      </w:r>
      <w:r>
        <w:tab/>
        <w:t>solicit both written and oral comments from the public, including professional, labor, community, business and environmental organizations, workers, school districts, and other affected persons or entities as the task force deems appropriate, and consider the views expressed by those parties in any report;</w:t>
      </w:r>
    </w:p>
    <w:p w:rsidR="000846DB" w:rsidRDefault="000846DB" w:rsidP="000846DB">
      <w:r>
        <w:tab/>
        <w:t>(4)</w:t>
      </w:r>
      <w:r>
        <w:tab/>
        <w:t>hold one public hearing within 60 days following the adoption of this resolution;</w:t>
      </w:r>
    </w:p>
    <w:p w:rsidR="000846DB" w:rsidRDefault="000846DB" w:rsidP="000846DB">
      <w:r>
        <w:tab/>
        <w:t>(5)</w:t>
      </w:r>
      <w:r>
        <w:tab/>
      </w:r>
      <w:r w:rsidRPr="005E42C6">
        <w:t>provide an initial report of findings and recommen</w:t>
      </w:r>
      <w:r>
        <w:t>dations to the Senate one year</w:t>
      </w:r>
      <w:r w:rsidRPr="005E42C6">
        <w:t xml:space="preserve"> following the </w:t>
      </w:r>
      <w:r>
        <w:t>adoption of this resolution; and</w:t>
      </w:r>
    </w:p>
    <w:p w:rsidR="000846DB" w:rsidRDefault="000846DB" w:rsidP="000846DB">
      <w:r>
        <w:tab/>
        <w:t>(6)</w:t>
      </w:r>
      <w:r>
        <w:tab/>
        <w:t>provide annually a written report to the Senate, in which the task force shall provide recommendations to repeal, rescind, or amend any statutes, rules and regulations, or Executive Orders that unduly burden the State’s businesses, workers, school districts, and local governments.</w:t>
      </w:r>
      <w:r>
        <w:br w:type="page"/>
      </w:r>
    </w:p>
    <w:p w:rsidR="000846DB" w:rsidRDefault="000846DB" w:rsidP="000846DB">
      <w:r>
        <w:lastRenderedPageBreak/>
        <w:tab/>
        <w:t>4.</w:t>
      </w:r>
      <w:r>
        <w:tab/>
        <w:t>This senate resolution shall take effect upon its adoption by this House.</w:t>
      </w:r>
    </w:p>
    <w:p w:rsidR="000846DB" w:rsidRDefault="000846DB" w:rsidP="000846DB"/>
    <w:p w:rsidR="00072E6F" w:rsidRDefault="00072E6F" w:rsidP="000846DB"/>
    <w:p w:rsidR="000846DB" w:rsidRPr="00AA7880" w:rsidRDefault="000846DB" w:rsidP="000846DB">
      <w:pPr>
        <w:jc w:val="center"/>
      </w:pPr>
      <w:r w:rsidRPr="00D71D68">
        <w:t>STATEMENT</w:t>
      </w:r>
    </w:p>
    <w:p w:rsidR="000846DB" w:rsidRDefault="000846DB" w:rsidP="000846DB"/>
    <w:p w:rsidR="000846DB" w:rsidRDefault="000846DB" w:rsidP="000846DB">
      <w:r>
        <w:tab/>
        <w:t>This resolution creates the Senate Task Force on Government Efficiency and Regulatory Review to assess the effect that statutes, rules and regulations, and Executive Orders have on the State’s economy and to provide recommendations to repeal, rescind, or amend any statutes, rules and regulations, or Executive Orders that unduly burden the State’s businesses, workers, school districts, and local governments.</w:t>
      </w:r>
    </w:p>
    <w:p w:rsidR="000846DB" w:rsidRDefault="000846DB" w:rsidP="000846DB">
      <w:r>
        <w:tab/>
        <w:t>Under the resolution, the bi-partisan task force would be comprised of six members of the Senate.  The Senate President would appoint three members and the Minority Leader of the Senate would appoint three members.  The Senate President would appoint two co-chairs, who would not be members of the same political party.  The Senate President, with the advice of the co-chairs, may appoint additional members of the public to the task force.  The members would be representatives who are devoted to the common goal of promptly addressing the State’s economic viability and prosperity.</w:t>
      </w:r>
    </w:p>
    <w:p w:rsidR="000846DB" w:rsidRDefault="000846DB" w:rsidP="000846DB">
      <w:r>
        <w:tab/>
        <w:t>The resolution requires the task force to:</w:t>
      </w:r>
    </w:p>
    <w:p w:rsidR="000846DB" w:rsidRDefault="000846DB" w:rsidP="000846DB">
      <w:r>
        <w:tab/>
        <w:t>(1)</w:t>
      </w:r>
      <w:r>
        <w:tab/>
        <w:t>review statutes, rules and regulations, and Executive Orders issued by the Governor to: assess their potential or actual effects on the State’s economy; determine whether their costs and other burdens on businesses, workers, school districts, and local governments outweigh their intended benefits; and establish a basis for providing recommendations to repeal, rescind, or amend any statutes, rules and regulations, or Executive Orders that unduly burden the State’s businesses, workers, school districts, and local governments;</w:t>
      </w:r>
    </w:p>
    <w:p w:rsidR="000846DB" w:rsidRDefault="000846DB" w:rsidP="000846DB">
      <w:r>
        <w:tab/>
        <w:t>(2)</w:t>
      </w:r>
      <w:r>
        <w:tab/>
        <w:t>request data and other information or assistance it deems necessary from any department, office, division, or agency of this State;</w:t>
      </w:r>
    </w:p>
    <w:p w:rsidR="000846DB" w:rsidRDefault="000846DB" w:rsidP="000846DB">
      <w:r>
        <w:tab/>
        <w:t>(3)</w:t>
      </w:r>
      <w:r>
        <w:tab/>
        <w:t>solicit both written and oral comments from the public, including professional, labor, community, business and  environmental organizations, workers, school districts, and other affected persons or entities as the task force deems appropriate, and to consider the views expressed by those parties in any report;</w:t>
      </w:r>
    </w:p>
    <w:p w:rsidR="000846DB" w:rsidRDefault="000846DB" w:rsidP="000846DB">
      <w:r>
        <w:tab/>
        <w:t>(4)</w:t>
      </w:r>
      <w:r>
        <w:tab/>
        <w:t>hold one public hearing within 60 days following the adoption of this resolution;</w:t>
      </w:r>
    </w:p>
    <w:p w:rsidR="000846DB" w:rsidRDefault="000846DB" w:rsidP="000846DB">
      <w:r>
        <w:tab/>
        <w:t>(5)</w:t>
      </w:r>
      <w:r>
        <w:tab/>
        <w:t>provide an initial report of findings and recommendations to the Senate one year following the adoption of this resolution; and</w:t>
      </w:r>
    </w:p>
    <w:p w:rsidR="000846DB" w:rsidRPr="00D71D68" w:rsidRDefault="000846DB" w:rsidP="000846DB">
      <w:r>
        <w:tab/>
        <w:t>(6)</w:t>
      </w:r>
      <w:r>
        <w:tab/>
        <w:t xml:space="preserve">provide annually a written report to the Senate, in which the task force will provide recommendations to repeal, rescind, or amend any statutes, rules and regulations, or Executive Orders that </w:t>
      </w:r>
      <w:r>
        <w:lastRenderedPageBreak/>
        <w:t>unduly burden the State’s businesses, workers, school districts, and local governments.</w:t>
      </w:r>
    </w:p>
    <w:sectPr w:rsidR="000846DB" w:rsidRPr="00D71D68" w:rsidSect="00072E6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362" w:rsidRDefault="006F1362">
      <w:r>
        <w:separator/>
      </w:r>
    </w:p>
  </w:endnote>
  <w:endnote w:type="continuationSeparator" w:id="0">
    <w:p w:rsidR="006F1362" w:rsidRDefault="006F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F38" w:rsidRDefault="004C6F38" w:rsidP="004C6F38">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362" w:rsidRDefault="006F1362">
      <w:r>
        <w:separator/>
      </w:r>
    </w:p>
  </w:footnote>
  <w:footnote w:type="continuationSeparator" w:id="0">
    <w:p w:rsidR="006F1362" w:rsidRDefault="006F1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15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2E6F" w:rsidRDefault="00072E6F" w:rsidP="00072E6F">
    <w:pPr>
      <w:pStyle w:val="bpuHeadSpon"/>
    </w:pPr>
    <w:r w:rsidRPr="00072E6F">
      <w:rPr>
        <w:rStyle w:val="bpuHeadSponChar"/>
      </w:rPr>
      <w:t>SR18</w:t>
    </w:r>
    <w:r>
      <w:t xml:space="preserve"> OROHO, SARLO</w:t>
    </w:r>
  </w:p>
  <w:p w:rsidR="00072E6F" w:rsidRDefault="00072E6F" w:rsidP="00072E6F">
    <w:pPr>
      <w:pStyle w:val="bpuHeadSpon"/>
    </w:pPr>
    <w:r>
      <w:fldChar w:fldCharType="begin"/>
    </w:r>
    <w:r>
      <w:instrText xml:space="preserve"> PAGE  \* MERGEFORMAT </w:instrText>
    </w:r>
    <w:r>
      <w:fldChar w:fldCharType="separate"/>
    </w:r>
    <w:r w:rsidR="00CD15DB">
      <w:rPr>
        <w:noProof/>
      </w:rPr>
      <w:t>5</w:t>
    </w:r>
    <w:r>
      <w:fldChar w:fldCharType="end"/>
    </w:r>
  </w:p>
  <w:p w:rsidR="00072E6F" w:rsidRPr="00AF575C" w:rsidRDefault="00072E6F" w:rsidP="00072E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2E6F" w:rsidRDefault="00072E6F" w:rsidP="00072E6F">
    <w:pPr>
      <w:pStyle w:val="bpuHeadSpon"/>
    </w:pPr>
    <w:r w:rsidRPr="00072E6F">
      <w:rPr>
        <w:rStyle w:val="bpuHeadSponChar"/>
      </w:rPr>
      <w:t>SR18</w:t>
    </w:r>
    <w:r>
      <w:t xml:space="preserve"> OROHO, SARLO</w:t>
    </w:r>
  </w:p>
  <w:p w:rsidR="00072E6F" w:rsidRDefault="00072E6F" w:rsidP="00072E6F">
    <w:pPr>
      <w:pStyle w:val="bpuHeadSpon"/>
    </w:pPr>
    <w:r>
      <w:fldChar w:fldCharType="begin"/>
    </w:r>
    <w:r>
      <w:instrText xml:space="preserve"> PAGE  \* MERGEFORMAT </w:instrText>
    </w:r>
    <w:r>
      <w:fldChar w:fldCharType="separate"/>
    </w:r>
    <w:r w:rsidR="00CD15DB">
      <w:rPr>
        <w:noProof/>
      </w:rPr>
      <w:t>2</w:t>
    </w:r>
    <w:r>
      <w:fldChar w:fldCharType="end"/>
    </w:r>
  </w:p>
  <w:p w:rsidR="00072E6F" w:rsidRDefault="00072E6F" w:rsidP="00072E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3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E6F"/>
    <w:rsid w:val="000778CE"/>
    <w:rsid w:val="000846D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F18"/>
    <w:rsid w:val="001D576D"/>
    <w:rsid w:val="001D7350"/>
    <w:rsid w:val="001D7646"/>
    <w:rsid w:val="001E4DBB"/>
    <w:rsid w:val="001F6719"/>
    <w:rsid w:val="001F6DA6"/>
    <w:rsid w:val="00214614"/>
    <w:rsid w:val="0022067D"/>
    <w:rsid w:val="002237B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F38"/>
    <w:rsid w:val="004D1B2E"/>
    <w:rsid w:val="004D76F0"/>
    <w:rsid w:val="004F18AF"/>
    <w:rsid w:val="004F705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362"/>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60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6D1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751"/>
    <w:rsid w:val="00CB344E"/>
    <w:rsid w:val="00CD15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903"/>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FBA1F8"/>
  <w15:docId w15:val="{BDA17224-5C5B-40CD-A114-5377D62C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846D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72E6F"/>
  </w:style>
  <w:style w:type="paragraph" w:styleId="BalloonText">
    <w:name w:val="Balloon Text"/>
    <w:basedOn w:val="Normal"/>
    <w:link w:val="BalloonTextChar"/>
    <w:semiHidden/>
    <w:unhideWhenUsed/>
    <w:rsid w:val="001D76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76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0A6EE-F38B-431C-98D9-D3E9472E4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1243</Words>
  <Characters>6962</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SR18</dc:title>
  <dc:creator>Senator  OROHO, Senator  SARLO</dc:creator>
  <cp:keywords>SR18|5|RF |282|0|0|!|0|</cp:keywords>
  <dc:description>PREFILED 2020</dc:description>
  <cp:lastModifiedBy>Todaro, Vivian</cp:lastModifiedBy>
  <cp:revision>2</cp:revision>
  <cp:lastPrinted>2020-07-16T22:56:00Z</cp:lastPrinted>
  <dcterms:created xsi:type="dcterms:W3CDTF">2020-07-16T22:56:00Z</dcterms:created>
  <dcterms:modified xsi:type="dcterms:W3CDTF">2020-07-16T22:56:00Z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