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EB4" w:rsidRDefault="00145EB4" w:rsidP="00145EB4">
      <w:pPr>
        <w:pStyle w:val="bpuBill"/>
      </w:pPr>
      <w:bookmarkStart w:id="0" w:name="bpuFrontPg"/>
      <w:bookmarkStart w:id="1" w:name="_GoBack"/>
      <w:bookmarkEnd w:id="0"/>
      <w:bookmarkEnd w:id="1"/>
      <w:r>
        <w:t xml:space="preserve">SENATE RESOLUTION No. 1 </w:t>
      </w:r>
    </w:p>
    <w:p w:rsidR="00145EB4" w:rsidRPr="009D38FF" w:rsidRDefault="00145EB4" w:rsidP="00145E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595517" r:id="rId8"/>
        </w:object>
      </w:r>
    </w:p>
    <w:p w:rsidR="00145EB4" w:rsidRDefault="00145EB4" w:rsidP="00145EB4">
      <w:pPr>
        <w:pStyle w:val="bpuState"/>
      </w:pPr>
      <w:r>
        <w:t>STATE OF NEW JERSEY</w:t>
      </w:r>
    </w:p>
    <w:p w:rsidR="00145EB4" w:rsidRDefault="00145EB4" w:rsidP="00145EB4">
      <w:pPr>
        <w:pStyle w:val="bpuLegislature"/>
      </w:pPr>
      <w:r>
        <w:t>219th LEGISLATURE</w:t>
      </w:r>
    </w:p>
    <w:p w:rsidR="00145EB4" w:rsidRDefault="00145EB4" w:rsidP="00145EB4">
      <w:pPr>
        <w:pStyle w:val="bpuWpGraphic"/>
      </w:pPr>
      <w:r>
        <w:object w:dxaOrig="8985" w:dyaOrig="255">
          <v:shape id="_x0000_i1026" type="#_x0000_t75" style="width:6in;height:12pt" o:ole="">
            <v:imagedata r:id="rId7" o:title=""/>
          </v:shape>
          <o:OLEObject Type="Embed" ProgID="WPWin6.1" ShapeID="_x0000_i1026" DrawAspect="Content" ObjectID="_1640595518" r:id="rId9"/>
        </w:object>
      </w:r>
      <w:r>
        <w:t xml:space="preserve">  </w:t>
      </w:r>
    </w:p>
    <w:p w:rsidR="00145EB4" w:rsidRDefault="00145EB4" w:rsidP="00145EB4">
      <w:pPr>
        <w:pStyle w:val="bpuIntro"/>
      </w:pPr>
      <w:r>
        <w:t>INTRODUCED JANUARY 14, 2020</w:t>
      </w:r>
    </w:p>
    <w:p w:rsidR="00145EB4" w:rsidRDefault="00145EB4" w:rsidP="00145EB4">
      <w:pPr>
        <w:pStyle w:val="bpuIntro"/>
      </w:pPr>
    </w:p>
    <w:p w:rsidR="00145EB4" w:rsidRDefault="00145EB4" w:rsidP="00145EB4">
      <w:pPr>
        <w:pStyle w:val="bpuIntro"/>
        <w:sectPr w:rsidR="00145EB4" w:rsidSect="00145EB4">
          <w:headerReference w:type="even" r:id="rId10"/>
          <w:headerReference w:type="default" r:id="rId11"/>
          <w:pgSz w:w="12240" w:h="20160" w:code="5"/>
          <w:pgMar w:top="2160" w:right="1440" w:bottom="1440" w:left="1440" w:header="72" w:footer="720" w:gutter="0"/>
          <w:pgNumType w:start="1"/>
          <w:cols w:space="720"/>
          <w:docGrid w:linePitch="360"/>
        </w:sectPr>
      </w:pPr>
    </w:p>
    <w:p w:rsidR="00145EB4" w:rsidRDefault="00145EB4" w:rsidP="00145EB4">
      <w:pPr>
        <w:pStyle w:val="bpuIntro"/>
      </w:pPr>
    </w:p>
    <w:p w:rsidR="00145EB4" w:rsidRDefault="00145EB4" w:rsidP="00145EB4">
      <w:pPr>
        <w:pStyle w:val="bpuSponsor"/>
      </w:pPr>
      <w:r>
        <w:t>Sponsored by:</w:t>
      </w:r>
    </w:p>
    <w:p w:rsidR="00145EB4" w:rsidRDefault="00145EB4" w:rsidP="00145EB4">
      <w:pPr>
        <w:pStyle w:val="bpuSponsor"/>
      </w:pPr>
      <w:r>
        <w:t>Senator  STEPHEN M. SWEENEY</w:t>
      </w:r>
    </w:p>
    <w:p w:rsidR="00145EB4" w:rsidRDefault="00145EB4" w:rsidP="00145EB4">
      <w:pPr>
        <w:pStyle w:val="bpuSponsor"/>
      </w:pPr>
      <w:r>
        <w:t>District 3 (Cumberland, Gloucester and Salem)</w:t>
      </w:r>
    </w:p>
    <w:p w:rsidR="00145EB4" w:rsidRDefault="00145EB4" w:rsidP="00145EB4">
      <w:pPr>
        <w:pStyle w:val="bpuSponsor"/>
      </w:pPr>
    </w:p>
    <w:p w:rsidR="00145EB4" w:rsidRDefault="00145EB4" w:rsidP="00145EB4">
      <w:pPr>
        <w:pStyle w:val="bpuSponsor"/>
      </w:pPr>
    </w:p>
    <w:p w:rsidR="00145EB4" w:rsidRDefault="00145EB4" w:rsidP="00145EB4">
      <w:pPr>
        <w:pStyle w:val="bpuSponsor"/>
      </w:pPr>
    </w:p>
    <w:p w:rsidR="00145EB4" w:rsidRDefault="00145EB4" w:rsidP="00145EB4">
      <w:pPr>
        <w:pStyle w:val="bpuSponsor"/>
      </w:pPr>
    </w:p>
    <w:p w:rsidR="00145EB4" w:rsidRDefault="00145EB4" w:rsidP="00145EB4">
      <w:pPr>
        <w:pStyle w:val="bpuSponsor"/>
      </w:pPr>
      <w:r>
        <w:t>SYNOPSIS</w:t>
      </w:r>
    </w:p>
    <w:p w:rsidR="00145EB4" w:rsidRDefault="00145EB4" w:rsidP="00145EB4">
      <w:pPr>
        <w:pStyle w:val="bpuNormText"/>
      </w:pPr>
      <w:r>
        <w:tab/>
        <w:t xml:space="preserve">Organizes the Senate for the Two Hundred and Nineteenth Legislature and amends Senate Rule 12:1. </w:t>
      </w:r>
    </w:p>
    <w:p w:rsidR="00145EB4" w:rsidRDefault="00145EB4" w:rsidP="00145EB4">
      <w:pPr>
        <w:pStyle w:val="bpuNormText"/>
      </w:pPr>
    </w:p>
    <w:p w:rsidR="00145EB4" w:rsidRDefault="00145EB4" w:rsidP="00145EB4">
      <w:pPr>
        <w:pStyle w:val="bpuSponsor"/>
      </w:pPr>
      <w:r>
        <w:t xml:space="preserve">CURRENT VERSION OF TEXT </w:t>
      </w:r>
    </w:p>
    <w:p w:rsidR="00145EB4" w:rsidRDefault="00145EB4" w:rsidP="00145EB4">
      <w:pPr>
        <w:pStyle w:val="bpuNormText"/>
      </w:pPr>
      <w:r>
        <w:tab/>
        <w:t>As introduced.</w:t>
      </w:r>
    </w:p>
    <w:p w:rsidR="00145EB4" w:rsidRDefault="00145EB4" w:rsidP="00145E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5EB4" w:rsidRDefault="00145EB4" w:rsidP="008916EC">
      <w:pPr>
        <w:pStyle w:val="FronterPage"/>
        <w:tabs>
          <w:tab w:val="clear" w:pos="720"/>
          <w:tab w:val="clear" w:pos="1440"/>
          <w:tab w:val="clear" w:pos="2160"/>
          <w:tab w:val="clear" w:pos="2880"/>
          <w:tab w:val="clear" w:pos="3600"/>
          <w:tab w:val="clear" w:pos="4320"/>
          <w:tab w:val="clear" w:pos="5040"/>
        </w:tabs>
        <w:sectPr w:rsidR="00145EB4" w:rsidSect="00145EB4">
          <w:type w:val="continuous"/>
          <w:pgSz w:w="12240" w:h="20160" w:code="5"/>
          <w:pgMar w:top="1440" w:right="2275" w:bottom="1440" w:left="2275" w:header="72" w:footer="720" w:gutter="0"/>
          <w:pgNumType w:start="1"/>
          <w:cols w:space="720"/>
          <w:docGrid w:linePitch="360"/>
        </w:sectPr>
      </w:pPr>
    </w:p>
    <w:p w:rsidR="00450180" w:rsidRPr="008C2438" w:rsidRDefault="0016343F" w:rsidP="00450180">
      <w:pPr>
        <w:ind w:left="288" w:hanging="288"/>
      </w:pPr>
      <w:r>
        <w:rPr>
          <w:rStyle w:val="BillHead"/>
        </w:rPr>
        <w:lastRenderedPageBreak/>
        <w:t>A Senate Resolution</w:t>
      </w:r>
      <w:r w:rsidR="00686AEB" w:rsidRPr="006B7FA7">
        <w:rPr>
          <w:rStyle w:val="HangingAnActChar"/>
        </w:rPr>
        <w:t xml:space="preserve"> </w:t>
      </w:r>
      <w:r w:rsidR="00450180" w:rsidRPr="002B3165">
        <w:t>organizing the Senate for the Two Hundred</w:t>
      </w:r>
      <w:r w:rsidR="00450180">
        <w:t xml:space="preserve"> </w:t>
      </w:r>
      <w:r w:rsidR="00450180" w:rsidRPr="002B3165">
        <w:t xml:space="preserve">and </w:t>
      </w:r>
      <w:r w:rsidR="00450180">
        <w:t>Nineteenth</w:t>
      </w:r>
      <w:r w:rsidR="00450180" w:rsidRPr="002B3165">
        <w:t xml:space="preserve"> </w:t>
      </w:r>
      <w:r w:rsidR="00450180" w:rsidRPr="008C2438">
        <w:t>Legislature</w:t>
      </w:r>
      <w:r w:rsidR="009364BD">
        <w:t xml:space="preserve"> and amending Senate Rule 12:1</w:t>
      </w:r>
      <w:r w:rsidR="00450180" w:rsidRPr="008C2438">
        <w:t>.</w:t>
      </w:r>
    </w:p>
    <w:p w:rsidR="00450180" w:rsidRPr="009D7CCF" w:rsidRDefault="00450180" w:rsidP="00450180">
      <w:pPr>
        <w:pStyle w:val="FPHangingAnAct"/>
      </w:pPr>
    </w:p>
    <w:p w:rsidR="004D1009" w:rsidRDefault="00686AEB" w:rsidP="004D1009">
      <w:r>
        <w:tab/>
      </w:r>
      <w:r w:rsidR="0016343F">
        <w:rPr>
          <w:rStyle w:val="BillHeading2"/>
        </w:rPr>
        <w:t>Be It Resolved</w:t>
      </w:r>
      <w:r>
        <w:rPr>
          <w:rStyle w:val="BillHeading2"/>
        </w:rPr>
        <w:t xml:space="preserve"> </w:t>
      </w:r>
      <w:r w:rsidR="0016343F">
        <w:rPr>
          <w:rStyle w:val="BillLanguage"/>
        </w:rPr>
        <w:t>by the Senate of the State of New Jersey:</w:t>
      </w:r>
    </w:p>
    <w:p w:rsidR="004D1009" w:rsidRDefault="004D1009" w:rsidP="004D1009"/>
    <w:p w:rsidR="00450180" w:rsidRDefault="004D1009" w:rsidP="004D1009">
      <w:r>
        <w:tab/>
        <w:t>1.</w:t>
      </w:r>
      <w:r>
        <w:tab/>
      </w:r>
      <w:r w:rsidR="00450180">
        <w:t xml:space="preserve">That the Secretary of the Senate be directed to inform the General Assembly that the Senate has organized and elected the Honorable Stephen M. Sweeney of Gloucester County as Senate President.  The Secretary is further directed to inform the General Assembly that the Senate has elected the Honorable M. Teresa Ruiz of Essex County, as President Pro Tempore, and </w:t>
      </w:r>
      <w:r w:rsidR="00D94F74">
        <w:t>Linda Metzger of Gloucester</w:t>
      </w:r>
      <w:r w:rsidR="00450180">
        <w:t xml:space="preserve"> County as Secretary for the Two Hundred and Nineteenth Legislature, and has proceeded to business.</w:t>
      </w:r>
    </w:p>
    <w:p w:rsidR="00450180" w:rsidRDefault="00450180" w:rsidP="004D1009"/>
    <w:p w:rsidR="00450180" w:rsidRDefault="004D1009" w:rsidP="004D1009">
      <w:r>
        <w:tab/>
        <w:t>2.</w:t>
      </w:r>
      <w:r>
        <w:tab/>
      </w:r>
      <w:r w:rsidR="00450180">
        <w:t>That the appointment of officers and employees of the Senate by the President, and the payroll of such officers and employees of the Senate, be adopted and the Secretary be authorized to authenticate the same as approval officer.</w:t>
      </w:r>
    </w:p>
    <w:p w:rsidR="00450180" w:rsidRDefault="00450180" w:rsidP="004D1009"/>
    <w:p w:rsidR="00450180" w:rsidRDefault="004D1009" w:rsidP="004D1009">
      <w:r>
        <w:tab/>
      </w:r>
      <w:r w:rsidR="00450180">
        <w:t>3</w:t>
      </w:r>
      <w:r>
        <w:t>.</w:t>
      </w:r>
      <w:r>
        <w:tab/>
      </w:r>
      <w:r w:rsidR="00450180">
        <w:t>That all statements of expenses of the Senate or of the Legislature on account of the Senate be referred for approval and forwarded for payment from the State Treasury as heretofore.</w:t>
      </w:r>
    </w:p>
    <w:p w:rsidR="00450180" w:rsidRDefault="00450180" w:rsidP="004D1009"/>
    <w:p w:rsidR="00450180" w:rsidRDefault="004D1009" w:rsidP="004D1009">
      <w:r>
        <w:tab/>
        <w:t>4.</w:t>
      </w:r>
      <w:r>
        <w:tab/>
      </w:r>
      <w:r w:rsidR="00450180">
        <w:t>hat the approval officer of the Senate be authorized to procure the necessary stationery and supplies for the use of members of the Senate.</w:t>
      </w:r>
    </w:p>
    <w:p w:rsidR="00450180" w:rsidRDefault="00450180" w:rsidP="004D1009"/>
    <w:p w:rsidR="00450180" w:rsidRDefault="004D1009" w:rsidP="004D1009">
      <w:r>
        <w:tab/>
        <w:t>5.</w:t>
      </w:r>
      <w:r>
        <w:tab/>
      </w:r>
      <w:r w:rsidR="00450180">
        <w:t>That unless otherwise ordered, the regular hours of meetings of the Senate and committees thereof will be on days and at times announced to the members, the news media and the public by the President.</w:t>
      </w:r>
    </w:p>
    <w:p w:rsidR="00450180" w:rsidRDefault="00450180" w:rsidP="004D1009"/>
    <w:p w:rsidR="00450180" w:rsidRDefault="004D1009" w:rsidP="004D1009">
      <w:r>
        <w:tab/>
        <w:t>6.</w:t>
      </w:r>
      <w:r>
        <w:tab/>
      </w:r>
      <w:r w:rsidR="00450180">
        <w:t xml:space="preserve">That for the Two Hundred and </w:t>
      </w:r>
      <w:r w:rsidR="009B746B">
        <w:t>Nineteenth</w:t>
      </w:r>
      <w:r w:rsidR="00450180">
        <w:t xml:space="preserve"> Legislature there be employed for each Senator, legislative aides, to be designated by him or her at an aggregate salary as may be provided by law, payable in the same manner as all other Senate employees for the legislative year.</w:t>
      </w:r>
    </w:p>
    <w:p w:rsidR="00450180" w:rsidRDefault="00450180" w:rsidP="004D1009"/>
    <w:p w:rsidR="008746EB" w:rsidRDefault="004D1009" w:rsidP="004D1009">
      <w:r>
        <w:tab/>
        <w:t>7.</w:t>
      </w:r>
      <w:r>
        <w:tab/>
      </w:r>
      <w:r w:rsidR="00450180">
        <w:t xml:space="preserve">That the </w:t>
      </w:r>
      <w:r w:rsidR="009B746B">
        <w:t>2020</w:t>
      </w:r>
      <w:r w:rsidR="00450180">
        <w:t xml:space="preserve"> and 20</w:t>
      </w:r>
      <w:r w:rsidR="009B746B">
        <w:t>21</w:t>
      </w:r>
      <w:r w:rsidR="00450180">
        <w:t xml:space="preserve"> Legislative Manuals be distributed to the Senate as directed by the President.</w:t>
      </w:r>
    </w:p>
    <w:p w:rsidR="008746EB" w:rsidRDefault="008746EB" w:rsidP="004D1009"/>
    <w:p w:rsidR="004D1009" w:rsidRDefault="004D1009" w:rsidP="004D1009">
      <w:r>
        <w:tab/>
        <w:t>8.</w:t>
      </w:r>
      <w:r>
        <w:tab/>
      </w:r>
      <w:r w:rsidR="00450180">
        <w:t xml:space="preserve">That the Rules of the Senate for the Two Hundred and </w:t>
      </w:r>
      <w:r w:rsidR="009B746B">
        <w:t>Eighteenth</w:t>
      </w:r>
      <w:r w:rsidR="00450180">
        <w:t xml:space="preserve"> Legislature be adopted as the Rules of the Senate for the Two Hundred and </w:t>
      </w:r>
      <w:r w:rsidR="009B746B">
        <w:t>Nineteenth</w:t>
      </w:r>
      <w:r w:rsidR="00450180">
        <w:t xml:space="preserve"> Legislature</w:t>
      </w:r>
      <w:r w:rsidR="00D216F0">
        <w:t xml:space="preserve"> </w:t>
      </w:r>
      <w:r w:rsidR="00D216F0" w:rsidRPr="009367F9">
        <w:t>with the following changes:</w:t>
      </w:r>
    </w:p>
    <w:p w:rsidR="00D216F0" w:rsidRDefault="00D216F0" w:rsidP="00D216F0">
      <w:pPr>
        <w:numPr>
          <w:ilvl w:val="0"/>
          <w:numId w:val="1"/>
        </w:numPr>
        <w:ind w:hanging="465"/>
      </w:pPr>
      <w:r w:rsidRPr="009367F9">
        <w:t>Rule 1</w:t>
      </w:r>
      <w:r>
        <w:t>2</w:t>
      </w:r>
      <w:r w:rsidRPr="009367F9">
        <w:t>:1 is amended to read as follows:</w:t>
      </w:r>
    </w:p>
    <w:p w:rsidR="00D216F0" w:rsidRDefault="00D216F0" w:rsidP="00D216F0">
      <w:r w:rsidRPr="00D216F0">
        <w:rPr>
          <w:b/>
        </w:rPr>
        <w:t>12:1. Committees and Membership.</w:t>
      </w:r>
    </w:p>
    <w:p w:rsidR="00D216F0" w:rsidRDefault="00D216F0" w:rsidP="00D216F0">
      <w:r>
        <w:tab/>
        <w:t>The following Standing Reference, Administrative and Joint Committees shall be appointed by the President. The number of Senators on each committee is indicated by the number following the name of the committee. The Majority and Minority Leaders are ex</w:t>
      </w:r>
      <w:r w:rsidR="009364BD">
        <w:t>-</w:t>
      </w:r>
      <w:r>
        <w:t xml:space="preserve">officio members, without vote, on all standing reference committees. </w:t>
      </w:r>
    </w:p>
    <w:p w:rsidR="00D216F0" w:rsidRDefault="00D216F0" w:rsidP="00D216F0"/>
    <w:p w:rsidR="00D216F0" w:rsidRDefault="00D216F0" w:rsidP="00D216F0">
      <w:r>
        <w:t>SENATE STANDING REFERENCE COMMITTEES.</w:t>
      </w:r>
    </w:p>
    <w:p w:rsidR="00D216F0" w:rsidRDefault="00D216F0" w:rsidP="00D216F0"/>
    <w:p w:rsidR="00D216F0" w:rsidRDefault="00D216F0" w:rsidP="00D216F0">
      <w:r>
        <w:t>1.</w:t>
      </w:r>
      <w:r>
        <w:tab/>
      </w:r>
      <w:r>
        <w:tab/>
        <w:t>Budget and Appropriations Committee – 13</w:t>
      </w:r>
      <w:r w:rsidR="00910535">
        <w:rPr>
          <w:rFonts w:ascii="Albertus Extra Bold" w:hAnsi="Albertus Extra Bold"/>
          <w:szCs w:val="18"/>
        </w:rPr>
        <w:t xml:space="preserve"> </w:t>
      </w:r>
    </w:p>
    <w:p w:rsidR="00D216F0" w:rsidRDefault="00D216F0" w:rsidP="00D216F0">
      <w:r>
        <w:t xml:space="preserve"> </w:t>
      </w:r>
    </w:p>
    <w:p w:rsidR="00D216F0" w:rsidRDefault="00D216F0" w:rsidP="00D216F0">
      <w:r>
        <w:t>2.</w:t>
      </w:r>
      <w:r>
        <w:tab/>
      </w:r>
      <w:r>
        <w:tab/>
        <w:t>Commerce Committee - 5</w:t>
      </w:r>
    </w:p>
    <w:p w:rsidR="00D216F0" w:rsidRDefault="00D216F0" w:rsidP="00D216F0"/>
    <w:p w:rsidR="00D216F0" w:rsidRDefault="00D216F0" w:rsidP="00D216F0">
      <w:r>
        <w:t>3.</w:t>
      </w:r>
      <w:r>
        <w:tab/>
      </w:r>
      <w:r>
        <w:tab/>
        <w:t xml:space="preserve">Community and Urban Affairs Committee - 5 </w:t>
      </w:r>
    </w:p>
    <w:p w:rsidR="00D216F0" w:rsidRDefault="00D216F0" w:rsidP="00D216F0"/>
    <w:p w:rsidR="00D216F0" w:rsidRDefault="00D216F0" w:rsidP="00D216F0">
      <w:r>
        <w:t>4.</w:t>
      </w:r>
      <w:r>
        <w:tab/>
      </w:r>
      <w:r>
        <w:tab/>
        <w:t xml:space="preserve">Economic Growth Committee - 5 </w:t>
      </w:r>
    </w:p>
    <w:p w:rsidR="00D216F0" w:rsidRDefault="00D216F0" w:rsidP="00D216F0"/>
    <w:p w:rsidR="00D216F0" w:rsidRDefault="00D216F0" w:rsidP="00D216F0">
      <w:r>
        <w:t>5.</w:t>
      </w:r>
      <w:r>
        <w:tab/>
      </w:r>
      <w:r>
        <w:tab/>
        <w:t xml:space="preserve">Education Committee - 6 </w:t>
      </w:r>
    </w:p>
    <w:p w:rsidR="00D216F0" w:rsidRDefault="00D216F0" w:rsidP="00D216F0"/>
    <w:p w:rsidR="00D216F0" w:rsidRDefault="00D216F0" w:rsidP="00D216F0">
      <w:r>
        <w:t>6.</w:t>
      </w:r>
      <w:r>
        <w:tab/>
      </w:r>
      <w:r>
        <w:tab/>
        <w:t>Environment and Energy Committee – 5</w:t>
      </w:r>
    </w:p>
    <w:p w:rsidR="00D216F0" w:rsidRDefault="00D216F0" w:rsidP="00D216F0"/>
    <w:p w:rsidR="00D216F0" w:rsidRDefault="00D216F0" w:rsidP="00D216F0">
      <w:r>
        <w:t>7.</w:t>
      </w:r>
      <w:r>
        <w:tab/>
      </w:r>
      <w:r>
        <w:tab/>
        <w:t xml:space="preserve">Health, Human Services and Senior Citizens Committee – </w:t>
      </w:r>
      <w:r w:rsidR="002E6EE0" w:rsidRPr="00FA29D5">
        <w:rPr>
          <w:rFonts w:ascii="Albertus Extra Bold" w:hAnsi="Albertus Extra Bold"/>
          <w:szCs w:val="18"/>
        </w:rPr>
        <w:t>[</w:t>
      </w:r>
      <w:r>
        <w:t>10</w:t>
      </w:r>
      <w:r w:rsidR="002E6EE0">
        <w:rPr>
          <w:rFonts w:ascii="Albertus Extra Bold" w:hAnsi="Albertus Extra Bold"/>
          <w:szCs w:val="18"/>
        </w:rPr>
        <w:t xml:space="preserve">] </w:t>
      </w:r>
      <w:r w:rsidR="002E6EE0" w:rsidRPr="002E6EE0">
        <w:rPr>
          <w:u w:val="single"/>
        </w:rPr>
        <w:t>8</w:t>
      </w:r>
    </w:p>
    <w:p w:rsidR="00D216F0" w:rsidRDefault="00D216F0" w:rsidP="00D216F0"/>
    <w:p w:rsidR="00D216F0" w:rsidRDefault="00D216F0" w:rsidP="00D216F0">
      <w:r>
        <w:t>8.</w:t>
      </w:r>
      <w:r>
        <w:tab/>
      </w:r>
      <w:r>
        <w:tab/>
        <w:t xml:space="preserve">Higher Education Committee - 5 </w:t>
      </w:r>
    </w:p>
    <w:p w:rsidR="00D216F0" w:rsidRDefault="00D216F0" w:rsidP="00D216F0"/>
    <w:p w:rsidR="00D216F0" w:rsidRDefault="00D216F0" w:rsidP="00D216F0">
      <w:r>
        <w:t>9.</w:t>
      </w:r>
      <w:r>
        <w:tab/>
      </w:r>
      <w:r>
        <w:tab/>
        <w:t xml:space="preserve">Judiciary Committee - 11 </w:t>
      </w:r>
    </w:p>
    <w:p w:rsidR="00D216F0" w:rsidRDefault="00D216F0" w:rsidP="00D216F0"/>
    <w:p w:rsidR="00D216F0" w:rsidRDefault="00D216F0" w:rsidP="00D216F0">
      <w:r>
        <w:t>10.</w:t>
      </w:r>
      <w:r>
        <w:tab/>
        <w:t xml:space="preserve">Labor Committee - 5 </w:t>
      </w:r>
    </w:p>
    <w:p w:rsidR="00D216F0" w:rsidRDefault="00D216F0" w:rsidP="00D216F0"/>
    <w:p w:rsidR="00D216F0" w:rsidRDefault="00D216F0" w:rsidP="00D216F0">
      <w:r>
        <w:t>11.</w:t>
      </w:r>
      <w:r>
        <w:tab/>
        <w:t xml:space="preserve">Law and Public Safety Committee - 6 </w:t>
      </w:r>
    </w:p>
    <w:p w:rsidR="00D216F0" w:rsidRDefault="00D216F0" w:rsidP="00D216F0"/>
    <w:p w:rsidR="00D216F0" w:rsidRDefault="00D216F0" w:rsidP="00D216F0">
      <w:r>
        <w:t>12.</w:t>
      </w:r>
      <w:r>
        <w:tab/>
        <w:t>Military and Veterans’ Affairs Committee – 5</w:t>
      </w:r>
    </w:p>
    <w:p w:rsidR="00D216F0" w:rsidRDefault="00D216F0" w:rsidP="00D216F0"/>
    <w:p w:rsidR="00D216F0" w:rsidRDefault="00D216F0" w:rsidP="009364BD">
      <w:pPr>
        <w:ind w:left="720" w:hanging="720"/>
      </w:pPr>
      <w:r>
        <w:t>13.</w:t>
      </w:r>
      <w:r>
        <w:tab/>
        <w:t>State Government, Wagering, Tourism and Historic Preservation Committee – 5</w:t>
      </w:r>
    </w:p>
    <w:p w:rsidR="00D216F0" w:rsidRDefault="00D216F0" w:rsidP="00D216F0"/>
    <w:p w:rsidR="00D216F0" w:rsidRDefault="00D216F0" w:rsidP="00D216F0">
      <w:r>
        <w:t>14.</w:t>
      </w:r>
      <w:r>
        <w:tab/>
        <w:t>Transportation Committee – 7</w:t>
      </w:r>
    </w:p>
    <w:p w:rsidR="00D216F0" w:rsidRDefault="00D216F0" w:rsidP="00D216F0"/>
    <w:p w:rsidR="00D216F0" w:rsidRDefault="00D216F0" w:rsidP="00D216F0">
      <w:r>
        <w:t xml:space="preserve">SENATE STANDING ADMINISTRATIVE COMMITTEES. </w:t>
      </w:r>
    </w:p>
    <w:p w:rsidR="00D216F0" w:rsidRDefault="00D216F0" w:rsidP="00D216F0"/>
    <w:p w:rsidR="00D216F0" w:rsidRDefault="00D216F0" w:rsidP="00D216F0">
      <w:r>
        <w:t>1.</w:t>
      </w:r>
      <w:r>
        <w:tab/>
      </w:r>
      <w:r>
        <w:tab/>
        <w:t>Intergovernmental Relations Committee – 5</w:t>
      </w:r>
    </w:p>
    <w:p w:rsidR="00D216F0" w:rsidRDefault="00D216F0" w:rsidP="00D216F0"/>
    <w:p w:rsidR="00D216F0" w:rsidRDefault="00D216F0" w:rsidP="00D216F0">
      <w:r>
        <w:t>2.</w:t>
      </w:r>
      <w:r>
        <w:tab/>
      </w:r>
      <w:r>
        <w:tab/>
        <w:t>Legislative Oversight Committee – 6</w:t>
      </w:r>
    </w:p>
    <w:p w:rsidR="00D216F0" w:rsidRDefault="00D216F0" w:rsidP="00D216F0"/>
    <w:p w:rsidR="004D1009" w:rsidRDefault="00D216F0" w:rsidP="004D1009">
      <w:r>
        <w:t>3.</w:t>
      </w:r>
      <w:r>
        <w:tab/>
      </w:r>
      <w:r>
        <w:tab/>
        <w:t>Rules and Order Committee – 5</w:t>
      </w:r>
      <w:r w:rsidR="004D1009">
        <w:br w:type="page"/>
      </w:r>
    </w:p>
    <w:p w:rsidR="00D216F0" w:rsidRDefault="00D216F0" w:rsidP="00D216F0">
      <w:r>
        <w:t>SENATE JOINT COMMITTEES.</w:t>
      </w:r>
    </w:p>
    <w:p w:rsidR="00D216F0" w:rsidRDefault="00D216F0" w:rsidP="00D216F0"/>
    <w:p w:rsidR="00D216F0" w:rsidRDefault="00D216F0" w:rsidP="00D216F0">
      <w:r>
        <w:t>1. Budget Oversight Committee – 3</w:t>
      </w:r>
    </w:p>
    <w:p w:rsidR="00D216F0" w:rsidRDefault="00D216F0" w:rsidP="00D216F0"/>
    <w:p w:rsidR="00D216F0" w:rsidRDefault="00D216F0" w:rsidP="00D216F0">
      <w:r>
        <w:t>2. Housing Affordability Committee – 5</w:t>
      </w:r>
    </w:p>
    <w:p w:rsidR="00D216F0" w:rsidRDefault="00D216F0" w:rsidP="00D216F0"/>
    <w:p w:rsidR="00D216F0" w:rsidRDefault="00D216F0" w:rsidP="00D216F0">
      <w:r>
        <w:t>3. Public Schools Committee – 7</w:t>
      </w:r>
    </w:p>
    <w:p w:rsidR="00D216F0" w:rsidRDefault="00D216F0" w:rsidP="00D216F0"/>
    <w:p w:rsidR="00D216F0" w:rsidRPr="009367F9" w:rsidRDefault="00D216F0" w:rsidP="00AC23FF">
      <w:r>
        <w:t>4. State Library Committee - 4</w:t>
      </w:r>
    </w:p>
    <w:p w:rsidR="00686AEB" w:rsidRDefault="00686AEB" w:rsidP="00AC23FF"/>
    <w:p w:rsidR="009B746B" w:rsidRDefault="00AC23FF" w:rsidP="00AC23FF">
      <w:r>
        <w:tab/>
        <w:t>9.</w:t>
      </w:r>
      <w:r>
        <w:tab/>
      </w:r>
      <w:r w:rsidR="009B746B">
        <w:t>That the Bill Drafting Manual, prepared and revised from time to time by the Office of Legislative Services, be adopted as the official manual of practice and procedure of the Senate governing the form of bills to be introduced in the Senate and governing the conduct of the preliminary examination of bills proposed for introduction in the Senate required by the Rules of the Senate.</w:t>
      </w:r>
    </w:p>
    <w:p w:rsidR="009B746B" w:rsidRDefault="00AC23FF" w:rsidP="00AC23FF">
      <w:r>
        <w:tab/>
      </w:r>
      <w:r w:rsidR="009B746B">
        <w:t>That in order to carry out the aforementioned practice and procedure, the Legislative Counsel, and such assistants and deputies as he shall assign, be designated as counsel to conduct said preliminary examination of bills proposed for introduction and amendments adopted in the Senate under the general supervision of the Legislative Counsel.</w:t>
      </w:r>
    </w:p>
    <w:p w:rsidR="009B746B" w:rsidRDefault="009B746B" w:rsidP="00AC23FF"/>
    <w:p w:rsidR="009B746B" w:rsidRDefault="00AC23FF" w:rsidP="00AC23FF">
      <w:r>
        <w:tab/>
        <w:t>10.</w:t>
      </w:r>
      <w:r>
        <w:tab/>
      </w:r>
      <w:r w:rsidR="009B746B">
        <w:t xml:space="preserve">That his Excellency the Governor be informed that the Senate has organized for the Two Hundred and Nineteenth Legislature by the election of the Honorable Stephen M. Sweeney of Gloucester County, as President, the </w:t>
      </w:r>
      <w:r w:rsidR="009B746B" w:rsidRPr="008C2438">
        <w:t xml:space="preserve">Honorable M. Teresa Ruiz </w:t>
      </w:r>
      <w:r w:rsidR="009B746B">
        <w:t xml:space="preserve">of Essex County, as President Pro Tempore, and Linda Metzger, of </w:t>
      </w:r>
      <w:r w:rsidR="00D8783A">
        <w:t>Gloucester</w:t>
      </w:r>
      <w:r w:rsidR="009B746B">
        <w:t xml:space="preserve"> County as Secretary, and is now ready to proceed to business and to receive any communications he may forward.</w:t>
      </w:r>
    </w:p>
    <w:p w:rsidR="009B746B" w:rsidRDefault="009B746B" w:rsidP="00AC23FF"/>
    <w:p w:rsidR="009B746B" w:rsidRDefault="00AC23FF" w:rsidP="00AC23FF">
      <w:r>
        <w:tab/>
        <w:t>11.</w:t>
      </w:r>
      <w:r>
        <w:tab/>
      </w:r>
      <w:r w:rsidR="009B746B">
        <w:t>That this resolution shall take effect immediately.</w:t>
      </w:r>
    </w:p>
    <w:p w:rsidR="00450180" w:rsidRPr="00AA7880" w:rsidRDefault="0045018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8783A" w:rsidRDefault="00D8783A" w:rsidP="00AC23FF">
      <w:r w:rsidRPr="00F929AC">
        <w:t xml:space="preserve">This resolution concerns the organization of the Senate for the Two Hundred and </w:t>
      </w:r>
      <w:r>
        <w:t>Nineteenth</w:t>
      </w:r>
      <w:r w:rsidRPr="00F929AC">
        <w:t xml:space="preserve"> Legislature</w:t>
      </w:r>
      <w:r w:rsidR="0016367D">
        <w:t xml:space="preserve"> </w:t>
      </w:r>
      <w:r w:rsidR="0016367D" w:rsidRPr="00AB2777">
        <w:t>and amend</w:t>
      </w:r>
      <w:r w:rsidR="0016367D">
        <w:t>s</w:t>
      </w:r>
      <w:r w:rsidR="0016367D" w:rsidRPr="00AB2777">
        <w:t xml:space="preserve"> </w:t>
      </w:r>
      <w:r w:rsidR="0016367D">
        <w:t xml:space="preserve">Senate </w:t>
      </w:r>
      <w:r w:rsidR="0016367D" w:rsidRPr="00AB2777">
        <w:t>Rule 1</w:t>
      </w:r>
      <w:r w:rsidR="0016367D">
        <w:t>2</w:t>
      </w:r>
      <w:r w:rsidR="0016367D" w:rsidRPr="00AB2777">
        <w:t xml:space="preserve">:1 </w:t>
      </w:r>
      <w:r w:rsidR="0016367D">
        <w:t>to update the Senate</w:t>
      </w:r>
      <w:r w:rsidR="0016367D" w:rsidRPr="00E50917">
        <w:t xml:space="preserve"> standing reference committees</w:t>
      </w:r>
      <w:r>
        <w:t>.</w:t>
      </w:r>
    </w:p>
    <w:sectPr w:rsidR="00D8783A" w:rsidSect="004D1009">
      <w:headerReference w:type="default" r:id="rId13"/>
      <w:footerReference w:type="default" r:id="rId14"/>
      <w:headerReference w:type="first" r:id="rId15"/>
      <w:footerReference w:type="first" r:id="rId16"/>
      <w:pgSz w:w="12240" w:h="20160" w:code="5"/>
      <w:pgMar w:top="1440" w:right="2520" w:bottom="1872" w:left="2880" w:header="1181" w:footer="15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858" w:rsidRDefault="00DD1858">
      <w:r>
        <w:separator/>
      </w:r>
    </w:p>
  </w:endnote>
  <w:endnote w:type="continuationSeparator" w:id="0">
    <w:p w:rsidR="00DD1858" w:rsidRDefault="00DD1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3FF" w:rsidRPr="00921C91" w:rsidRDefault="00AC23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23FF" w:rsidRPr="00921C91" w:rsidRDefault="00AC23FF">
    <w:pPr>
      <w:pStyle w:val="Footer"/>
      <w:rPr>
        <w:szCs w:val="18"/>
      </w:rPr>
    </w:pPr>
  </w:p>
  <w:p w:rsidR="00AC23FF" w:rsidRPr="00921C91" w:rsidRDefault="00AC23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23FF" w:rsidRDefault="00AC23FF">
    <w:pPr>
      <w:pStyle w:val="Footer"/>
    </w:pPr>
  </w:p>
  <w:p w:rsidR="004D1009" w:rsidRPr="004D1009" w:rsidRDefault="004D1009" w:rsidP="004D1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858" w:rsidRDefault="00DD1858">
      <w:r>
        <w:separator/>
      </w:r>
    </w:p>
  </w:footnote>
  <w:footnote w:type="continuationSeparator" w:id="0">
    <w:p w:rsidR="00DD1858" w:rsidRDefault="00DD18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29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5EB4" w:rsidRDefault="00145EB4" w:rsidP="00145EB4">
    <w:pPr>
      <w:pStyle w:val="bpuHeadSpon"/>
    </w:pPr>
    <w:r w:rsidRPr="00145EB4">
      <w:rPr>
        <w:rStyle w:val="bpuHeadSponChar"/>
      </w:rPr>
      <w:t>SR1</w:t>
    </w:r>
    <w:r>
      <w:t xml:space="preserve"> SWEENEY</w:t>
    </w:r>
  </w:p>
  <w:p w:rsidR="00145EB4" w:rsidRDefault="00145EB4" w:rsidP="00145EB4">
    <w:pPr>
      <w:pStyle w:val="bpuHeadSpon"/>
    </w:pPr>
    <w:r>
      <w:fldChar w:fldCharType="begin"/>
    </w:r>
    <w:r>
      <w:instrText xml:space="preserve"> PAGE  \* MERGEFORMAT </w:instrText>
    </w:r>
    <w:r>
      <w:fldChar w:fldCharType="separate"/>
    </w:r>
    <w:r w:rsidR="007D2960">
      <w:rPr>
        <w:noProof/>
      </w:rPr>
      <w:t>4</w:t>
    </w:r>
    <w:r>
      <w:fldChar w:fldCharType="end"/>
    </w:r>
  </w:p>
  <w:p w:rsidR="00145EB4" w:rsidRDefault="00145EB4" w:rsidP="00145E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5EB4" w:rsidRDefault="00145EB4" w:rsidP="00145EB4">
    <w:pPr>
      <w:pStyle w:val="bpuHeadSpon"/>
    </w:pPr>
    <w:r w:rsidRPr="00145EB4">
      <w:rPr>
        <w:rStyle w:val="bpuHeadSponChar"/>
      </w:rPr>
      <w:t>SR1</w:t>
    </w:r>
    <w:r>
      <w:t xml:space="preserve"> SWEENEY</w:t>
    </w:r>
  </w:p>
  <w:p w:rsidR="00145EB4" w:rsidRDefault="00145EB4" w:rsidP="00145EB4">
    <w:pPr>
      <w:pStyle w:val="bpuHeadSpon"/>
    </w:pPr>
    <w:r>
      <w:fldChar w:fldCharType="begin"/>
    </w:r>
    <w:r>
      <w:instrText xml:space="preserve"> PAGE  \* MERGEFORMAT </w:instrText>
    </w:r>
    <w:r>
      <w:fldChar w:fldCharType="separate"/>
    </w:r>
    <w:r w:rsidR="007D2960">
      <w:rPr>
        <w:noProof/>
      </w:rPr>
      <w:t>2</w:t>
    </w:r>
    <w:r>
      <w:fldChar w:fldCharType="end"/>
    </w:r>
  </w:p>
  <w:p w:rsidR="00145EB4" w:rsidRDefault="00145EB4" w:rsidP="00145EB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AD72AB"/>
    <w:multiLevelType w:val="hybridMultilevel"/>
    <w:tmpl w:val="AA7CEB22"/>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85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EB4"/>
    <w:rsid w:val="0016343F"/>
    <w:rsid w:val="0016367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412"/>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EE0"/>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18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00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68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9F8"/>
    <w:rsid w:val="00707CD3"/>
    <w:rsid w:val="00714AA5"/>
    <w:rsid w:val="00716BB9"/>
    <w:rsid w:val="007234D8"/>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960"/>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6EB"/>
    <w:rsid w:val="00875402"/>
    <w:rsid w:val="00884D51"/>
    <w:rsid w:val="00890044"/>
    <w:rsid w:val="008916EC"/>
    <w:rsid w:val="00891E4F"/>
    <w:rsid w:val="008A31C5"/>
    <w:rsid w:val="008A4F9A"/>
    <w:rsid w:val="008B2850"/>
    <w:rsid w:val="008C79B3"/>
    <w:rsid w:val="008D77BD"/>
    <w:rsid w:val="008E454C"/>
    <w:rsid w:val="008F1E5A"/>
    <w:rsid w:val="00901BDA"/>
    <w:rsid w:val="00910535"/>
    <w:rsid w:val="009121D8"/>
    <w:rsid w:val="00916F7A"/>
    <w:rsid w:val="00917FE3"/>
    <w:rsid w:val="009318C7"/>
    <w:rsid w:val="00931C09"/>
    <w:rsid w:val="009348C2"/>
    <w:rsid w:val="009364B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46B"/>
    <w:rsid w:val="009C0D22"/>
    <w:rsid w:val="009C2DD9"/>
    <w:rsid w:val="009C3E09"/>
    <w:rsid w:val="009C5630"/>
    <w:rsid w:val="009D0E5D"/>
    <w:rsid w:val="009D0F63"/>
    <w:rsid w:val="009D270E"/>
    <w:rsid w:val="009D7934"/>
    <w:rsid w:val="009D7CCF"/>
    <w:rsid w:val="009E5961"/>
    <w:rsid w:val="009F4FAC"/>
    <w:rsid w:val="00A017C0"/>
    <w:rsid w:val="00A11228"/>
    <w:rsid w:val="00A222C2"/>
    <w:rsid w:val="00A305D6"/>
    <w:rsid w:val="00A342C4"/>
    <w:rsid w:val="00A50A7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3FF"/>
    <w:rsid w:val="00AC6466"/>
    <w:rsid w:val="00AC7639"/>
    <w:rsid w:val="00AD08BB"/>
    <w:rsid w:val="00AD0EC0"/>
    <w:rsid w:val="00AD70D6"/>
    <w:rsid w:val="00AD75BC"/>
    <w:rsid w:val="00AD7BB0"/>
    <w:rsid w:val="00AD7BC9"/>
    <w:rsid w:val="00AE09FF"/>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88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040"/>
    <w:rsid w:val="00CD528D"/>
    <w:rsid w:val="00CE78BF"/>
    <w:rsid w:val="00CF65EB"/>
    <w:rsid w:val="00CF72AD"/>
    <w:rsid w:val="00D02441"/>
    <w:rsid w:val="00D039F4"/>
    <w:rsid w:val="00D10496"/>
    <w:rsid w:val="00D11173"/>
    <w:rsid w:val="00D1215F"/>
    <w:rsid w:val="00D16561"/>
    <w:rsid w:val="00D17FF8"/>
    <w:rsid w:val="00D216F0"/>
    <w:rsid w:val="00D268AC"/>
    <w:rsid w:val="00D27FF3"/>
    <w:rsid w:val="00D343D0"/>
    <w:rsid w:val="00D3664D"/>
    <w:rsid w:val="00D500E9"/>
    <w:rsid w:val="00D507BC"/>
    <w:rsid w:val="00D6090A"/>
    <w:rsid w:val="00D62FA3"/>
    <w:rsid w:val="00D63B6F"/>
    <w:rsid w:val="00D64A90"/>
    <w:rsid w:val="00D8783A"/>
    <w:rsid w:val="00D9410B"/>
    <w:rsid w:val="00D94F74"/>
    <w:rsid w:val="00D9695B"/>
    <w:rsid w:val="00DA2417"/>
    <w:rsid w:val="00DA5585"/>
    <w:rsid w:val="00DB02AC"/>
    <w:rsid w:val="00DB6AA2"/>
    <w:rsid w:val="00DD1858"/>
    <w:rsid w:val="00DD4264"/>
    <w:rsid w:val="00DE10D1"/>
    <w:rsid w:val="00DE2514"/>
    <w:rsid w:val="00DE6851"/>
    <w:rsid w:val="00DF03EE"/>
    <w:rsid w:val="00E006A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D4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5C74D3-E004-476F-9567-2B14FF85F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606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689"/>
    <w:rPr>
      <w:rFonts w:ascii="Segoe UI" w:hAnsi="Segoe UI" w:cs="Segoe UI"/>
      <w:spacing w:val="4"/>
      <w:sz w:val="18"/>
      <w:szCs w:val="18"/>
    </w:rPr>
  </w:style>
  <w:style w:type="character" w:styleId="LineNumber">
    <w:name w:val="line number"/>
    <w:basedOn w:val="DefaultParagraphFont"/>
    <w:semiHidden/>
    <w:unhideWhenUsed/>
    <w:rsid w:val="00145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809</Words>
  <Characters>4241</Characters>
  <Application>Microsoft Office Word</Application>
  <DocSecurity>0</DocSecurity>
  <Lines>155</Lines>
  <Paragraphs>54</Paragraphs>
  <ScaleCrop>false</ScaleCrop>
  <HeadingPairs>
    <vt:vector size="2" baseType="variant">
      <vt:variant>
        <vt:lpstr>Title</vt:lpstr>
      </vt:variant>
      <vt:variant>
        <vt:i4>1</vt:i4>
      </vt:variant>
    </vt:vector>
  </HeadingPairs>
  <TitlesOfParts>
    <vt:vector size="1" baseType="lpstr">
      <vt:lpstr>SR1</vt:lpstr>
    </vt:vector>
  </TitlesOfParts>
  <Manager>R56</Manager>
  <Company>NJ Office of Legislative Services</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dc:title>
  <dc:subject>Senate - Organizational Resolution</dc:subject>
  <dc:creator>Senator  SWEENEY</dc:creator>
  <cp:keywords>SR1|4|LC |212|212|212|N|0|</cp:keywords>
  <dc:description>INTRODUCED JANUARY 14, 2020</dc:description>
  <cp:lastModifiedBy>Todaro, Vivian</cp:lastModifiedBy>
  <cp:revision>2</cp:revision>
  <cp:lastPrinted>2020-01-15T16:22:00Z</cp:lastPrinted>
  <dcterms:created xsi:type="dcterms:W3CDTF">2020-01-15T17:12:00Z</dcterms:created>
  <dcterms:modified xsi:type="dcterms:W3CDTF">2020-01-15T17:12:00Z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