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CE4DD9" w14:textId="5C42ABA2" w:rsidR="008644C0" w:rsidRDefault="008644C0" w:rsidP="008644C0">
      <w:pPr>
        <w:pStyle w:val="bpuBill"/>
      </w:pPr>
      <w:bookmarkStart w:id="0" w:name="bpuFrontPg"/>
      <w:bookmarkStart w:id="1" w:name="_GoBack"/>
      <w:bookmarkEnd w:id="0"/>
      <w:bookmarkEnd w:id="1"/>
      <w:r>
        <w:t xml:space="preserve">SENATE RESOLUTION No. 71 </w:t>
      </w:r>
    </w:p>
    <w:p w14:paraId="04BF4E88" w14:textId="06882234" w:rsidR="008644C0" w:rsidRPr="009D38FF" w:rsidRDefault="008644C0" w:rsidP="008644C0">
      <w:pPr>
        <w:pStyle w:val="bpuWpGraphic"/>
      </w:pPr>
      <w:r>
        <w:object w:dxaOrig="8985" w:dyaOrig="255" w14:anchorId="3A3461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854671" r:id="rId7"/>
        </w:object>
      </w:r>
    </w:p>
    <w:p w14:paraId="01E7C4C7" w14:textId="77777777" w:rsidR="008644C0" w:rsidRDefault="008644C0" w:rsidP="008644C0">
      <w:pPr>
        <w:pStyle w:val="bpuState"/>
      </w:pPr>
      <w:r>
        <w:t>STATE OF NEW JERSEY</w:t>
      </w:r>
    </w:p>
    <w:p w14:paraId="05A4ABDC" w14:textId="77777777" w:rsidR="008644C0" w:rsidRDefault="008644C0" w:rsidP="008644C0">
      <w:pPr>
        <w:pStyle w:val="bpuLegislature"/>
      </w:pPr>
      <w:r>
        <w:t>219th LEGISLATURE</w:t>
      </w:r>
    </w:p>
    <w:p w14:paraId="57DB28FF" w14:textId="585F140F" w:rsidR="008644C0" w:rsidRDefault="008644C0" w:rsidP="008644C0">
      <w:pPr>
        <w:pStyle w:val="bpuWpGraphic"/>
      </w:pPr>
      <w:r>
        <w:object w:dxaOrig="8985" w:dyaOrig="255" w14:anchorId="1961CF6C">
          <v:shape id="_x0000_i1026" type="#_x0000_t75" style="width:6in;height:12pt" o:ole="">
            <v:imagedata r:id="rId6" o:title=""/>
          </v:shape>
          <o:OLEObject Type="Embed" ProgID="WPWin6.1" ShapeID="_x0000_i1026" DrawAspect="Content" ObjectID="_1652854672" r:id="rId8"/>
        </w:object>
      </w:r>
      <w:r>
        <w:t xml:space="preserve">  </w:t>
      </w:r>
    </w:p>
    <w:p w14:paraId="403EF6A1" w14:textId="77777777" w:rsidR="008644C0" w:rsidRDefault="008644C0" w:rsidP="008644C0">
      <w:pPr>
        <w:pStyle w:val="bpuIntro"/>
      </w:pPr>
      <w:r>
        <w:t>INTRODUCED JUNE 4, 2020</w:t>
      </w:r>
    </w:p>
    <w:p w14:paraId="6D5DACEA" w14:textId="77777777" w:rsidR="008644C0" w:rsidRDefault="008644C0" w:rsidP="008644C0">
      <w:pPr>
        <w:pStyle w:val="bpuIntro"/>
      </w:pPr>
    </w:p>
    <w:p w14:paraId="787F439A" w14:textId="77777777" w:rsidR="008644C0" w:rsidRDefault="008644C0" w:rsidP="008644C0">
      <w:pPr>
        <w:pStyle w:val="bpuIntro"/>
        <w:sectPr w:rsidR="008644C0" w:rsidSect="008644C0">
          <w:headerReference w:type="even" r:id="rId9"/>
          <w:headerReference w:type="default" r:id="rId10"/>
          <w:pgSz w:w="12240" w:h="20160" w:code="5"/>
          <w:pgMar w:top="2160" w:right="1440" w:bottom="1440" w:left="1440" w:header="72" w:footer="720" w:gutter="0"/>
          <w:pgNumType w:start="1"/>
          <w:cols w:space="720"/>
          <w:docGrid w:linePitch="360"/>
        </w:sectPr>
      </w:pPr>
    </w:p>
    <w:p w14:paraId="5B9D2FC2" w14:textId="77777777" w:rsidR="008644C0" w:rsidRDefault="008644C0" w:rsidP="008644C0">
      <w:pPr>
        <w:pStyle w:val="bpuIntro"/>
      </w:pPr>
    </w:p>
    <w:p w14:paraId="7EFC1758" w14:textId="77777777" w:rsidR="008644C0" w:rsidRDefault="008644C0" w:rsidP="008644C0">
      <w:pPr>
        <w:pStyle w:val="bpuSponsor"/>
      </w:pPr>
      <w:r>
        <w:t>Sponsored by:</w:t>
      </w:r>
    </w:p>
    <w:p w14:paraId="747C5389" w14:textId="77777777" w:rsidR="008644C0" w:rsidRDefault="008644C0" w:rsidP="008644C0">
      <w:pPr>
        <w:pStyle w:val="bpuSponsor"/>
      </w:pPr>
      <w:r>
        <w:t>Senator  SHIRLEY K. TURNER</w:t>
      </w:r>
    </w:p>
    <w:p w14:paraId="39A84878" w14:textId="77777777" w:rsidR="008644C0" w:rsidRDefault="008644C0" w:rsidP="008644C0">
      <w:pPr>
        <w:pStyle w:val="bpuSponsor"/>
      </w:pPr>
      <w:r>
        <w:t>District 15 (Hunterdon and Mercer)</w:t>
      </w:r>
    </w:p>
    <w:p w14:paraId="4456D010" w14:textId="77777777" w:rsidR="008644C0" w:rsidRDefault="008644C0" w:rsidP="008644C0">
      <w:pPr>
        <w:pStyle w:val="bpuSponsor"/>
      </w:pPr>
    </w:p>
    <w:p w14:paraId="242D3B0C" w14:textId="77777777" w:rsidR="008644C0" w:rsidRDefault="008644C0" w:rsidP="008644C0">
      <w:pPr>
        <w:pStyle w:val="bpuSponsor"/>
      </w:pPr>
    </w:p>
    <w:p w14:paraId="69F83B69" w14:textId="77777777" w:rsidR="008644C0" w:rsidRDefault="008644C0" w:rsidP="008644C0">
      <w:pPr>
        <w:pStyle w:val="bpuSponsor"/>
      </w:pPr>
    </w:p>
    <w:p w14:paraId="2F8F8490" w14:textId="77777777" w:rsidR="008644C0" w:rsidRDefault="008644C0" w:rsidP="008644C0">
      <w:pPr>
        <w:pStyle w:val="bpuSponsor"/>
      </w:pPr>
    </w:p>
    <w:p w14:paraId="6BD0E17F" w14:textId="77777777" w:rsidR="008644C0" w:rsidRDefault="008644C0" w:rsidP="008644C0">
      <w:pPr>
        <w:pStyle w:val="bpuSponsor"/>
      </w:pPr>
      <w:r>
        <w:t>SYNOPSIS</w:t>
      </w:r>
    </w:p>
    <w:p w14:paraId="7877311F" w14:textId="77777777" w:rsidR="008644C0" w:rsidRDefault="008644C0" w:rsidP="008644C0">
      <w:pPr>
        <w:pStyle w:val="bpuNormText"/>
      </w:pPr>
      <w:r>
        <w:tab/>
        <w:t>Urges Congress to reinstate “Glass-</w:t>
      </w:r>
      <w:proofErr w:type="spellStart"/>
      <w:r>
        <w:t>Steagall</w:t>
      </w:r>
      <w:proofErr w:type="spellEnd"/>
      <w:r>
        <w:t xml:space="preserve"> Act.” </w:t>
      </w:r>
    </w:p>
    <w:p w14:paraId="2ED43E80" w14:textId="77777777" w:rsidR="008644C0" w:rsidRDefault="008644C0" w:rsidP="008644C0">
      <w:pPr>
        <w:pStyle w:val="bpuNormText"/>
      </w:pPr>
    </w:p>
    <w:p w14:paraId="2827D12B" w14:textId="77777777" w:rsidR="008644C0" w:rsidRDefault="008644C0" w:rsidP="008644C0">
      <w:pPr>
        <w:pStyle w:val="bpuSponsor"/>
      </w:pPr>
      <w:r>
        <w:t xml:space="preserve">CURRENT VERSION OF TEXT </w:t>
      </w:r>
    </w:p>
    <w:p w14:paraId="71C74563" w14:textId="77777777" w:rsidR="008644C0" w:rsidRDefault="008644C0" w:rsidP="008644C0">
      <w:pPr>
        <w:pStyle w:val="bpuNormText"/>
      </w:pPr>
      <w:r>
        <w:tab/>
        <w:t>As introduced.</w:t>
      </w:r>
    </w:p>
    <w:p w14:paraId="7A1E1842" w14:textId="04BDDD5B" w:rsidR="008644C0" w:rsidRDefault="008644C0" w:rsidP="008644C0">
      <w:pPr>
        <w:pStyle w:val="bpuNormText"/>
      </w:pPr>
      <w:r>
        <w:rPr>
          <w:noProof/>
        </w:rPr>
        <w:drawing>
          <wp:anchor distT="0" distB="0" distL="114300" distR="114300" simplePos="0" relativeHeight="251659264" behindDoc="1" locked="0" layoutInCell="1" allowOverlap="1" wp14:anchorId="02E19F3D" wp14:editId="26E04CE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240DD2E" w14:textId="77777777" w:rsidR="008644C0" w:rsidRDefault="008644C0" w:rsidP="008916EC">
      <w:pPr>
        <w:pStyle w:val="FronterPage"/>
        <w:tabs>
          <w:tab w:val="clear" w:pos="720"/>
          <w:tab w:val="clear" w:pos="1440"/>
          <w:tab w:val="clear" w:pos="2160"/>
          <w:tab w:val="clear" w:pos="2880"/>
          <w:tab w:val="clear" w:pos="3600"/>
          <w:tab w:val="clear" w:pos="4320"/>
          <w:tab w:val="clear" w:pos="5040"/>
        </w:tabs>
        <w:sectPr w:rsidR="008644C0" w:rsidSect="008644C0">
          <w:type w:val="continuous"/>
          <w:pgSz w:w="12240" w:h="20160" w:code="5"/>
          <w:pgMar w:top="1440" w:right="2275" w:bottom="1440" w:left="2275" w:header="72" w:footer="720" w:gutter="0"/>
          <w:pgNumType w:start="1"/>
          <w:cols w:space="720"/>
          <w:docGrid w:linePitch="360"/>
        </w:sectPr>
      </w:pPr>
    </w:p>
    <w:p w14:paraId="5F4F8D58" w14:textId="270B5E69" w:rsidR="00686AEB" w:rsidRDefault="00230B53" w:rsidP="003E47BA">
      <w:pPr>
        <w:pStyle w:val="HangingAnAct"/>
        <w:rPr>
          <w:rStyle w:val="HangingAnActChar"/>
        </w:rPr>
      </w:pPr>
      <w:r>
        <w:rPr>
          <w:rStyle w:val="BillHead"/>
        </w:rPr>
        <w:lastRenderedPageBreak/>
        <w:t xml:space="preserve">A </w:t>
      </w:r>
      <w:r w:rsidR="00C243E8">
        <w:rPr>
          <w:rStyle w:val="BillHead"/>
        </w:rPr>
        <w:t>Senate</w:t>
      </w:r>
      <w:r>
        <w:rPr>
          <w:rStyle w:val="BillHead"/>
        </w:rPr>
        <w:t xml:space="preserve"> Resolution</w:t>
      </w:r>
      <w:r w:rsidR="00686AEB" w:rsidRPr="006B7FA7">
        <w:rPr>
          <w:rStyle w:val="HangingAnActChar"/>
        </w:rPr>
        <w:t xml:space="preserve"> </w:t>
      </w:r>
      <w:r w:rsidR="00D50031">
        <w:rPr>
          <w:rStyle w:val="HangingAnActChar"/>
        </w:rPr>
        <w:t xml:space="preserve">respectfully </w:t>
      </w:r>
      <w:r w:rsidR="007E4234">
        <w:rPr>
          <w:rStyle w:val="HangingAnActChar"/>
        </w:rPr>
        <w:t>urging the United States Congress to enact legislation to reinstate the “Glass-</w:t>
      </w:r>
      <w:proofErr w:type="spellStart"/>
      <w:r w:rsidR="007E4234">
        <w:rPr>
          <w:rStyle w:val="HangingAnActChar"/>
        </w:rPr>
        <w:t>Steagall</w:t>
      </w:r>
      <w:proofErr w:type="spellEnd"/>
      <w:r w:rsidR="007E4234">
        <w:rPr>
          <w:rStyle w:val="HangingAnActChar"/>
        </w:rPr>
        <w:t xml:space="preserve"> Act” in order to strengthen </w:t>
      </w:r>
      <w:r w:rsidR="00E50119">
        <w:rPr>
          <w:rStyle w:val="HangingAnActChar"/>
        </w:rPr>
        <w:t>the</w:t>
      </w:r>
      <w:r w:rsidR="007E4234">
        <w:rPr>
          <w:rStyle w:val="HangingAnActChar"/>
        </w:rPr>
        <w:t xml:space="preserve"> financial system.</w:t>
      </w:r>
    </w:p>
    <w:p w14:paraId="09EE4762" w14:textId="77777777" w:rsidR="007E4234" w:rsidRDefault="007E4234" w:rsidP="007E4234"/>
    <w:p w14:paraId="153528FC" w14:textId="77777777" w:rsidR="007E4234" w:rsidRDefault="007E4234">
      <w:pPr>
        <w:pStyle w:val="IndentHang"/>
      </w:pPr>
      <w:r w:rsidRPr="00391B81">
        <w:rPr>
          <w:b/>
          <w:bCs/>
          <w:smallCaps/>
        </w:rPr>
        <w:t>Whereas,</w:t>
      </w:r>
      <w:r w:rsidRPr="001C43C8">
        <w:t xml:space="preserve"> </w:t>
      </w:r>
      <w:r>
        <w:t xml:space="preserve">The United States Congress enacted section 20 of the “Banking Act of 1933,” </w:t>
      </w:r>
      <w:proofErr w:type="spellStart"/>
      <w:r>
        <w:t>Pub.L</w:t>
      </w:r>
      <w:proofErr w:type="spellEnd"/>
      <w:r>
        <w:t>. 73-66 (12 U.S.C. s.377 et seq.) (commonly referred to as the “Glass-</w:t>
      </w:r>
      <w:proofErr w:type="spellStart"/>
      <w:r>
        <w:t>Steagall</w:t>
      </w:r>
      <w:proofErr w:type="spellEnd"/>
      <w:r>
        <w:t xml:space="preserve"> Act”) in order to eliminate the speculative activities which caused the collapse of the banking system during the Great Depression; and</w:t>
      </w:r>
    </w:p>
    <w:p w14:paraId="33720FBC" w14:textId="73B57E43" w:rsidR="007E4234" w:rsidRDefault="007E4234" w:rsidP="0009414C">
      <w:pPr>
        <w:pStyle w:val="IndentHang"/>
        <w:ind w:left="144" w:hanging="144"/>
      </w:pPr>
      <w:r w:rsidRPr="00391B81">
        <w:rPr>
          <w:b/>
          <w:bCs/>
          <w:smallCaps/>
        </w:rPr>
        <w:t>Whereas,</w:t>
      </w:r>
      <w:r w:rsidRPr="001C43C8">
        <w:t xml:space="preserve"> </w:t>
      </w:r>
      <w:r w:rsidR="00837247">
        <w:t>The “Glass-</w:t>
      </w:r>
      <w:proofErr w:type="spellStart"/>
      <w:r w:rsidR="00837247">
        <w:t>Steagall</w:t>
      </w:r>
      <w:proofErr w:type="spellEnd"/>
      <w:r w:rsidR="00837247">
        <w:t xml:space="preserve"> Act” curbed speculative activities by erecting</w:t>
      </w:r>
      <w:r w:rsidR="0009414C">
        <w:t xml:space="preserve"> </w:t>
      </w:r>
      <w:r w:rsidR="00837247">
        <w:t xml:space="preserve">a firewall between commercial and investment banking; </w:t>
      </w:r>
      <w:r w:rsidR="0009414C">
        <w:t>and</w:t>
      </w:r>
    </w:p>
    <w:p w14:paraId="39D25E03" w14:textId="77777777" w:rsidR="007E4234" w:rsidRDefault="007E4234">
      <w:pPr>
        <w:pStyle w:val="IndentHang"/>
      </w:pPr>
      <w:r w:rsidRPr="00391B81">
        <w:rPr>
          <w:b/>
          <w:bCs/>
          <w:smallCaps/>
        </w:rPr>
        <w:t>Whereas,</w:t>
      </w:r>
      <w:r w:rsidRPr="001C43C8">
        <w:t xml:space="preserve"> </w:t>
      </w:r>
      <w:r>
        <w:t>Following the repeal of the “Glass-</w:t>
      </w:r>
      <w:proofErr w:type="spellStart"/>
      <w:r>
        <w:t>Steagall</w:t>
      </w:r>
      <w:proofErr w:type="spellEnd"/>
      <w:r>
        <w:t xml:space="preserve"> Act” in 1999, commercial banks were permitted to merge with investment firms, insurance companies, mortgage companies, and other financial services firms to form vast conglomerates; and</w:t>
      </w:r>
    </w:p>
    <w:p w14:paraId="566D7434" w14:textId="77777777" w:rsidR="007E4234" w:rsidRDefault="007E4234">
      <w:pPr>
        <w:pStyle w:val="IndentHang"/>
      </w:pPr>
      <w:r w:rsidRPr="00391B81">
        <w:rPr>
          <w:b/>
          <w:bCs/>
          <w:smallCaps/>
        </w:rPr>
        <w:t>Whereas,</w:t>
      </w:r>
      <w:r w:rsidRPr="001C43C8">
        <w:t xml:space="preserve"> </w:t>
      </w:r>
      <w:r>
        <w:t>The newly formed financial conglomerates began engaging in irresponsible financial practices and speculative activities which brought them to the brink of failure and contributed to the collapse of the housing market; and</w:t>
      </w:r>
    </w:p>
    <w:p w14:paraId="400FC3EF" w14:textId="77777777" w:rsidR="007E4234" w:rsidRDefault="007E4234">
      <w:pPr>
        <w:pStyle w:val="IndentHang"/>
      </w:pPr>
      <w:r w:rsidRPr="00391B81">
        <w:rPr>
          <w:b/>
          <w:bCs/>
          <w:smallCaps/>
        </w:rPr>
        <w:t>Whereas,</w:t>
      </w:r>
      <w:r w:rsidRPr="001C43C8">
        <w:t xml:space="preserve"> </w:t>
      </w:r>
      <w:r>
        <w:t>The collapse of the housing market helped trigger the worst recession since the Great Depression, which cost millions of jobs and hundreds of billions of taxpayer dollars to bailout financial conglomerates considered too big to fail; and</w:t>
      </w:r>
    </w:p>
    <w:p w14:paraId="37DC87E2" w14:textId="77777777" w:rsidR="007E4234" w:rsidRPr="001C43C8" w:rsidRDefault="007E4234">
      <w:pPr>
        <w:pStyle w:val="IndentHang"/>
      </w:pPr>
      <w:r w:rsidRPr="00391B81">
        <w:rPr>
          <w:b/>
          <w:bCs/>
          <w:smallCaps/>
        </w:rPr>
        <w:t>Whereas,</w:t>
      </w:r>
      <w:r w:rsidRPr="001C43C8">
        <w:t xml:space="preserve"> </w:t>
      </w:r>
      <w:r>
        <w:t xml:space="preserve">The United States Congress enacted the “Dodd-Frank Wall Street Reform and Consumer Protection Act,” </w:t>
      </w:r>
      <w:proofErr w:type="spellStart"/>
      <w:r>
        <w:t>Pub.L</w:t>
      </w:r>
      <w:proofErr w:type="spellEnd"/>
      <w:r>
        <w:t xml:space="preserve">. 111-203 in response to the speculative activities and irresponsible financial practices which drove the economy into recession; and </w:t>
      </w:r>
    </w:p>
    <w:p w14:paraId="2255BDB3" w14:textId="77777777" w:rsidR="00B22FC3" w:rsidRDefault="00B22FC3">
      <w:pPr>
        <w:pStyle w:val="IndentHang"/>
      </w:pPr>
      <w:r w:rsidRPr="00391B81">
        <w:rPr>
          <w:b/>
          <w:bCs/>
          <w:smallCaps/>
        </w:rPr>
        <w:t>Whereas,</w:t>
      </w:r>
      <w:r w:rsidRPr="001C43C8">
        <w:t xml:space="preserve"> </w:t>
      </w:r>
      <w:r>
        <w:t xml:space="preserve">Although the purpose of the “Dodd-Frank Wall Street Reform and Consumer Protection Act” was to address the root causes of the recession, the law does little to separate commercial and investment banking; and </w:t>
      </w:r>
    </w:p>
    <w:p w14:paraId="4E5B3246" w14:textId="23F0AFC4" w:rsidR="00B22FC3" w:rsidRPr="001C43C8" w:rsidRDefault="00B22FC3">
      <w:pPr>
        <w:pStyle w:val="IndentHang"/>
      </w:pPr>
      <w:r w:rsidRPr="00391B81">
        <w:rPr>
          <w:b/>
          <w:bCs/>
          <w:smallCaps/>
        </w:rPr>
        <w:t>Whereas,</w:t>
      </w:r>
      <w:r w:rsidRPr="001C43C8">
        <w:t xml:space="preserve"> </w:t>
      </w:r>
      <w:r>
        <w:t>The reinstatement of the “Glass-</w:t>
      </w:r>
      <w:proofErr w:type="spellStart"/>
      <w:r>
        <w:t>Steagall</w:t>
      </w:r>
      <w:proofErr w:type="spellEnd"/>
      <w:r>
        <w:t xml:space="preserve"> Act” is necessary to strengthen our financial system and to end the irresponsible financial practices and speculative activities that lead to the collapse of the housing market and the subsequent recession</w:t>
      </w:r>
      <w:r w:rsidR="0011361C">
        <w:t xml:space="preserve"> in 2008</w:t>
      </w:r>
      <w:r>
        <w:t>; now, therefore,</w:t>
      </w:r>
    </w:p>
    <w:p w14:paraId="1BA494C1" w14:textId="77777777" w:rsidR="000B1054" w:rsidRPr="00D71D68" w:rsidRDefault="000B1054" w:rsidP="000B1054"/>
    <w:p w14:paraId="13EB641E" w14:textId="4A3A3CFC" w:rsidR="00686AEB" w:rsidRPr="00AA7880" w:rsidRDefault="00686AEB" w:rsidP="00686AEB">
      <w:r>
        <w:tab/>
      </w:r>
      <w:r w:rsidR="00230B53">
        <w:rPr>
          <w:rStyle w:val="BillHeading2"/>
        </w:rPr>
        <w:t>Be It Resolved</w:t>
      </w:r>
      <w:r>
        <w:rPr>
          <w:rStyle w:val="BillHeading2"/>
        </w:rPr>
        <w:t xml:space="preserve"> </w:t>
      </w:r>
      <w:r w:rsidR="00230B53">
        <w:rPr>
          <w:rStyle w:val="BillLanguage"/>
        </w:rPr>
        <w:t xml:space="preserve">by the </w:t>
      </w:r>
      <w:r w:rsidR="00C243E8">
        <w:rPr>
          <w:rStyle w:val="BillLanguage"/>
        </w:rPr>
        <w:t>Senate</w:t>
      </w:r>
      <w:r w:rsidR="00230B53">
        <w:rPr>
          <w:rStyle w:val="BillLanguage"/>
        </w:rPr>
        <w:t xml:space="preserve"> of the State of New Jersey:</w:t>
      </w:r>
    </w:p>
    <w:p w14:paraId="486C889F" w14:textId="77777777" w:rsidR="00686AEB" w:rsidRPr="00D71D68" w:rsidRDefault="00686AEB" w:rsidP="00686AEB"/>
    <w:p w14:paraId="06C21EAC" w14:textId="0632D4B7" w:rsidR="00686AEB" w:rsidRPr="00AA7880" w:rsidRDefault="00686AEB" w:rsidP="00686AEB">
      <w:r>
        <w:tab/>
      </w:r>
      <w:r w:rsidR="00B22FC3">
        <w:t>1.</w:t>
      </w:r>
      <w:r w:rsidR="007C3861">
        <w:tab/>
      </w:r>
      <w:r w:rsidR="00B22FC3">
        <w:t>This House respectfully urges the United States Congress to enact legislation to reinstate the “Glass-</w:t>
      </w:r>
      <w:proofErr w:type="spellStart"/>
      <w:r w:rsidR="00B22FC3">
        <w:t>Steagall</w:t>
      </w:r>
      <w:proofErr w:type="spellEnd"/>
      <w:r w:rsidR="00B22FC3">
        <w:t xml:space="preserve"> Act” in order to strengthen </w:t>
      </w:r>
      <w:r w:rsidR="007467B2">
        <w:t>the</w:t>
      </w:r>
      <w:r w:rsidR="00B22FC3">
        <w:t xml:space="preserve"> financial system.</w:t>
      </w:r>
    </w:p>
    <w:p w14:paraId="601F56F8" w14:textId="77777777" w:rsidR="00686AEB" w:rsidRDefault="00686AEB" w:rsidP="00686AEB"/>
    <w:p w14:paraId="2D58418F" w14:textId="606F097D" w:rsidR="00B22FC3" w:rsidRDefault="00B22FC3" w:rsidP="00686AEB">
      <w:r>
        <w:tab/>
        <w:t>2.</w:t>
      </w:r>
      <w:r w:rsidR="007C3861">
        <w:tab/>
      </w:r>
      <w:r w:rsidR="00D50031">
        <w:t xml:space="preserve">Copies of this resolution, as filed with the Secretary of State, shall be transmitted by the </w:t>
      </w:r>
      <w:r w:rsidR="00C243E8">
        <w:t>Secretary of the Senate</w:t>
      </w:r>
      <w:r w:rsidR="00D50031">
        <w:t xml:space="preserve"> to the Majority and Minority Leaders of the United States Senate, the Speaker and </w:t>
      </w:r>
      <w:r w:rsidR="00A52B25">
        <w:br w:type="page"/>
      </w:r>
      <w:r w:rsidR="00D50031">
        <w:lastRenderedPageBreak/>
        <w:t>Majority and Minority Leaders for the United States</w:t>
      </w:r>
      <w:r w:rsidR="00837247">
        <w:t xml:space="preserve"> </w:t>
      </w:r>
      <w:r w:rsidR="00D50031">
        <w:t>House of Representatives, and each member of the United States Congress elected from this State.</w:t>
      </w:r>
    </w:p>
    <w:p w14:paraId="5BF7A63E" w14:textId="596A8D54" w:rsidR="00C243E8" w:rsidRDefault="00C243E8" w:rsidP="00686AEB">
      <w:pPr>
        <w:jc w:val="center"/>
      </w:pPr>
    </w:p>
    <w:p w14:paraId="67BCB50B" w14:textId="77777777" w:rsidR="002E3EF2" w:rsidRDefault="002E3EF2" w:rsidP="00686AEB">
      <w:pPr>
        <w:jc w:val="center"/>
      </w:pPr>
    </w:p>
    <w:p w14:paraId="2DD7E025" w14:textId="39E687E1" w:rsidR="00686AEB" w:rsidRPr="00AA7880" w:rsidRDefault="00686AEB" w:rsidP="00686AEB">
      <w:pPr>
        <w:jc w:val="center"/>
      </w:pPr>
      <w:r w:rsidRPr="00D71D68">
        <w:t>STATEMENT</w:t>
      </w:r>
    </w:p>
    <w:p w14:paraId="4DBEB313" w14:textId="77777777" w:rsidR="00686AEB" w:rsidRDefault="00686AEB" w:rsidP="00686AEB"/>
    <w:p w14:paraId="27E8AC42" w14:textId="404CB6B7" w:rsidR="00D50031" w:rsidRDefault="00D50031" w:rsidP="00686AEB">
      <w:r>
        <w:tab/>
        <w:t>This resolution respectfully urges the Unties Stated Congress to reinstate the “Glass-</w:t>
      </w:r>
      <w:proofErr w:type="spellStart"/>
      <w:r>
        <w:t>Steagall</w:t>
      </w:r>
      <w:proofErr w:type="spellEnd"/>
      <w:r>
        <w:t xml:space="preserve"> Act” in order to strengthen </w:t>
      </w:r>
      <w:r w:rsidR="007467B2">
        <w:t>the</w:t>
      </w:r>
      <w:r>
        <w:t xml:space="preserve"> financial system. </w:t>
      </w:r>
      <w:r w:rsidR="00621DF6">
        <w:t xml:space="preserve"> </w:t>
      </w:r>
      <w:r>
        <w:t>The “Glass-</w:t>
      </w:r>
      <w:proofErr w:type="spellStart"/>
      <w:r>
        <w:t>Steagall</w:t>
      </w:r>
      <w:proofErr w:type="spellEnd"/>
      <w:r>
        <w:t xml:space="preserve"> Act” was enacted to eliminate the speculative activities that caused the collapse of the banking system during the Great Depression.</w:t>
      </w:r>
      <w:r w:rsidR="00621DF6">
        <w:t xml:space="preserve"> </w:t>
      </w:r>
      <w:r>
        <w:t xml:space="preserve"> The </w:t>
      </w:r>
      <w:r w:rsidR="00621DF6">
        <w:t>“Glass-</w:t>
      </w:r>
      <w:proofErr w:type="spellStart"/>
      <w:r w:rsidR="00621DF6">
        <w:t>Steagall</w:t>
      </w:r>
      <w:proofErr w:type="spellEnd"/>
      <w:r w:rsidR="00621DF6">
        <w:t xml:space="preserve"> Act” curbed speculative activities by erecting a firewall between commercial and investment banking.  </w:t>
      </w:r>
    </w:p>
    <w:p w14:paraId="242516FA" w14:textId="77777777" w:rsidR="00FA6F78" w:rsidRDefault="00FA6F78" w:rsidP="00686AEB">
      <w:r>
        <w:tab/>
        <w:t>Following the repeal of the “Glass-</w:t>
      </w:r>
      <w:proofErr w:type="spellStart"/>
      <w:r>
        <w:t>Steagall</w:t>
      </w:r>
      <w:proofErr w:type="spellEnd"/>
      <w:r>
        <w:t xml:space="preserve"> Act” in 1999, commercial banks merged with investment firms and other financial firms to form vast conglomerates.  The newly formed financial conglomerates began engaging in irresponsible financial practices and speculative activities that contributed to the collapse of the housing market and in turn lead to the worst recession since the Great Depression.</w:t>
      </w:r>
    </w:p>
    <w:p w14:paraId="3DEF34BC" w14:textId="4005200F" w:rsidR="00FA6F78" w:rsidRDefault="00FA6F78" w:rsidP="00686AEB">
      <w:r>
        <w:tab/>
        <w:t>The United States Congress enacted the “Dodd-Frank Wall Street Reform and Consumer Protection Act” to address the root causes of the recession.  However, the “Dodd-Frank Wall Street Reform and Consumer Protection Act” does little to separate commercial and investment banking.  The reinstatement of the “Glass-</w:t>
      </w:r>
      <w:proofErr w:type="spellStart"/>
      <w:r>
        <w:t>Steagall</w:t>
      </w:r>
      <w:proofErr w:type="spellEnd"/>
      <w:r>
        <w:t xml:space="preserve"> Act” is necessary to strengthen our financial system and to end the irresponsible financial practices and speculative activities that lead to the collapse of the housing market and the subsequent recession</w:t>
      </w:r>
      <w:r w:rsidR="00060543">
        <w:t xml:space="preserve"> in 2008</w:t>
      </w:r>
      <w:r>
        <w:t>.</w:t>
      </w:r>
    </w:p>
    <w:sectPr w:rsidR="00FA6F78" w:rsidSect="008644C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2FD3A" w14:textId="77777777" w:rsidR="00742DE8" w:rsidRDefault="00742DE8">
      <w:r>
        <w:separator/>
      </w:r>
    </w:p>
  </w:endnote>
  <w:endnote w:type="continuationSeparator" w:id="0">
    <w:p w14:paraId="44E0BD8E" w14:textId="77777777" w:rsidR="00742DE8" w:rsidRDefault="00742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Lucida Grande">
    <w:altName w:val="Segoe U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6E694" w14:textId="77777777" w:rsidR="00742DE8" w:rsidRDefault="00742D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0ACF5" w14:textId="77777777" w:rsidR="00742DE8" w:rsidRPr="009B59F4" w:rsidRDefault="00742DE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DC514E" w14:textId="77777777" w:rsidR="00742DE8" w:rsidRDefault="00742DE8">
      <w:r>
        <w:separator/>
      </w:r>
    </w:p>
  </w:footnote>
  <w:footnote w:type="continuationSeparator" w:id="0">
    <w:p w14:paraId="2E1F1E88" w14:textId="77777777" w:rsidR="00742DE8" w:rsidRDefault="00742D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51E8A" w14:textId="77777777" w:rsidR="00742DE8" w:rsidRDefault="00AA64B4">
    <w:pPr>
      <w:pStyle w:val="Header"/>
    </w:pPr>
    <w:r>
      <w:rPr>
        <w:noProof/>
      </w:rPr>
      <w:pict w14:anchorId="4AB239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2386F" w14:textId="77777777" w:rsidR="00742DE8" w:rsidRPr="00AF575C" w:rsidRDefault="00742DE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D7EB1" w14:textId="7F71D73D" w:rsidR="00742DE8" w:rsidRDefault="00742DE8" w:rsidP="00686AEB">
    <w:pPr>
      <w:pStyle w:val="Header"/>
      <w:jc w:val="center"/>
      <w:rPr>
        <w:rStyle w:val="PageNumber"/>
      </w:rPr>
    </w:pPr>
  </w:p>
  <w:p w14:paraId="4D5B2C8E" w14:textId="76C69116" w:rsidR="008644C0" w:rsidRDefault="008644C0" w:rsidP="008644C0">
    <w:pPr>
      <w:pStyle w:val="bpuHeadSpon"/>
    </w:pPr>
    <w:r w:rsidRPr="008644C0">
      <w:rPr>
        <w:rStyle w:val="bpuHeadSponChar"/>
      </w:rPr>
      <w:t>SR71</w:t>
    </w:r>
    <w:r>
      <w:t xml:space="preserve"> TURNER</w:t>
    </w:r>
  </w:p>
  <w:p w14:paraId="3AB8FBBE" w14:textId="655ED3F2" w:rsidR="008644C0" w:rsidRDefault="008644C0" w:rsidP="008644C0">
    <w:pPr>
      <w:pStyle w:val="bpuHeadSpon"/>
    </w:pPr>
    <w:r>
      <w:fldChar w:fldCharType="begin"/>
    </w:r>
    <w:r>
      <w:instrText xml:space="preserve"> PAGE  \* MERGEFORMAT </w:instrText>
    </w:r>
    <w:r>
      <w:fldChar w:fldCharType="separate"/>
    </w:r>
    <w:r w:rsidR="00AA64B4">
      <w:rPr>
        <w:noProof/>
      </w:rPr>
      <w:t>3</w:t>
    </w:r>
    <w:r>
      <w:fldChar w:fldCharType="end"/>
    </w:r>
  </w:p>
  <w:p w14:paraId="5DFD6AE1" w14:textId="77777777" w:rsidR="008644C0" w:rsidRDefault="008644C0" w:rsidP="008644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4A319" w14:textId="1D0BB9D3" w:rsidR="00742DE8" w:rsidRDefault="00742DE8">
    <w:pPr>
      <w:pStyle w:val="Header"/>
    </w:pPr>
  </w:p>
  <w:p w14:paraId="65E49969" w14:textId="1D881E9F" w:rsidR="008644C0" w:rsidRDefault="008644C0" w:rsidP="008644C0">
    <w:pPr>
      <w:pStyle w:val="bpuHeadSpon"/>
    </w:pPr>
    <w:r w:rsidRPr="008644C0">
      <w:rPr>
        <w:rStyle w:val="bpuHeadSponChar"/>
      </w:rPr>
      <w:t>SR71</w:t>
    </w:r>
    <w:r>
      <w:t xml:space="preserve"> TURNER</w:t>
    </w:r>
  </w:p>
  <w:p w14:paraId="0A0B7688" w14:textId="1A83D6DB" w:rsidR="008644C0" w:rsidRDefault="008644C0" w:rsidP="008644C0">
    <w:pPr>
      <w:pStyle w:val="bpuHeadSpon"/>
    </w:pPr>
    <w:r>
      <w:fldChar w:fldCharType="begin"/>
    </w:r>
    <w:r>
      <w:instrText xml:space="preserve"> PAGE  \* MERGEFORMAT </w:instrText>
    </w:r>
    <w:r>
      <w:fldChar w:fldCharType="separate"/>
    </w:r>
    <w:r w:rsidR="00AA64B4">
      <w:rPr>
        <w:noProof/>
      </w:rPr>
      <w:t>2</w:t>
    </w:r>
    <w:r>
      <w:fldChar w:fldCharType="end"/>
    </w:r>
  </w:p>
  <w:p w14:paraId="6CC66263" w14:textId="77777777" w:rsidR="008644C0" w:rsidRDefault="008644C0" w:rsidP="008644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767"/>
    <w:rsid w:val="000051BD"/>
    <w:rsid w:val="000160A5"/>
    <w:rsid w:val="0002335B"/>
    <w:rsid w:val="0003549A"/>
    <w:rsid w:val="000367AE"/>
    <w:rsid w:val="00043B22"/>
    <w:rsid w:val="00051667"/>
    <w:rsid w:val="00054975"/>
    <w:rsid w:val="00057D20"/>
    <w:rsid w:val="00060543"/>
    <w:rsid w:val="0006197C"/>
    <w:rsid w:val="0006281F"/>
    <w:rsid w:val="00080FE0"/>
    <w:rsid w:val="0008141C"/>
    <w:rsid w:val="0009414C"/>
    <w:rsid w:val="00094A55"/>
    <w:rsid w:val="000A44A7"/>
    <w:rsid w:val="000A5A1B"/>
    <w:rsid w:val="000B1054"/>
    <w:rsid w:val="000B3411"/>
    <w:rsid w:val="000C054C"/>
    <w:rsid w:val="000C12C2"/>
    <w:rsid w:val="000D11AF"/>
    <w:rsid w:val="000D6255"/>
    <w:rsid w:val="000D6262"/>
    <w:rsid w:val="000D7B4A"/>
    <w:rsid w:val="000E4006"/>
    <w:rsid w:val="000F3DA2"/>
    <w:rsid w:val="000F5FDE"/>
    <w:rsid w:val="000F7466"/>
    <w:rsid w:val="0011361C"/>
    <w:rsid w:val="0013000E"/>
    <w:rsid w:val="00133F81"/>
    <w:rsid w:val="00135943"/>
    <w:rsid w:val="001645FB"/>
    <w:rsid w:val="0017045E"/>
    <w:rsid w:val="00173D2B"/>
    <w:rsid w:val="00181676"/>
    <w:rsid w:val="00183603"/>
    <w:rsid w:val="00194E78"/>
    <w:rsid w:val="0019707B"/>
    <w:rsid w:val="00197E8B"/>
    <w:rsid w:val="00197FA4"/>
    <w:rsid w:val="001A0654"/>
    <w:rsid w:val="001A161A"/>
    <w:rsid w:val="001A3B79"/>
    <w:rsid w:val="001A6661"/>
    <w:rsid w:val="001A66B6"/>
    <w:rsid w:val="001B4716"/>
    <w:rsid w:val="001B4EA4"/>
    <w:rsid w:val="001C0586"/>
    <w:rsid w:val="001C1988"/>
    <w:rsid w:val="001C7C52"/>
    <w:rsid w:val="001D25F3"/>
    <w:rsid w:val="001E15F1"/>
    <w:rsid w:val="001E16FA"/>
    <w:rsid w:val="001E6213"/>
    <w:rsid w:val="001F14C7"/>
    <w:rsid w:val="001F7405"/>
    <w:rsid w:val="00205533"/>
    <w:rsid w:val="00212B8D"/>
    <w:rsid w:val="00222983"/>
    <w:rsid w:val="00230B53"/>
    <w:rsid w:val="002370D0"/>
    <w:rsid w:val="00255958"/>
    <w:rsid w:val="00257FA2"/>
    <w:rsid w:val="0026574A"/>
    <w:rsid w:val="002660BB"/>
    <w:rsid w:val="002720E8"/>
    <w:rsid w:val="00275293"/>
    <w:rsid w:val="002776B0"/>
    <w:rsid w:val="00286C7E"/>
    <w:rsid w:val="002A1029"/>
    <w:rsid w:val="002A331E"/>
    <w:rsid w:val="002A3A1A"/>
    <w:rsid w:val="002A4692"/>
    <w:rsid w:val="002A51BA"/>
    <w:rsid w:val="002B2E26"/>
    <w:rsid w:val="002B3FE6"/>
    <w:rsid w:val="002C2D81"/>
    <w:rsid w:val="002C461E"/>
    <w:rsid w:val="002C6CEC"/>
    <w:rsid w:val="002E09CE"/>
    <w:rsid w:val="002E3EF2"/>
    <w:rsid w:val="002E69D1"/>
    <w:rsid w:val="002F3BA6"/>
    <w:rsid w:val="00301EA1"/>
    <w:rsid w:val="00305EAB"/>
    <w:rsid w:val="00315320"/>
    <w:rsid w:val="0031575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D5E"/>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73D"/>
    <w:rsid w:val="004A3009"/>
    <w:rsid w:val="004A6940"/>
    <w:rsid w:val="004A77A4"/>
    <w:rsid w:val="004C742C"/>
    <w:rsid w:val="004E1F3E"/>
    <w:rsid w:val="004F21BD"/>
    <w:rsid w:val="004F4F1D"/>
    <w:rsid w:val="004F74DD"/>
    <w:rsid w:val="00501317"/>
    <w:rsid w:val="0050495C"/>
    <w:rsid w:val="00505DC9"/>
    <w:rsid w:val="00506E1E"/>
    <w:rsid w:val="00513C81"/>
    <w:rsid w:val="00516261"/>
    <w:rsid w:val="00527BFB"/>
    <w:rsid w:val="00532A32"/>
    <w:rsid w:val="00540B0B"/>
    <w:rsid w:val="0054460F"/>
    <w:rsid w:val="005536CD"/>
    <w:rsid w:val="00554051"/>
    <w:rsid w:val="00557240"/>
    <w:rsid w:val="005651F3"/>
    <w:rsid w:val="00572184"/>
    <w:rsid w:val="00577A15"/>
    <w:rsid w:val="00580533"/>
    <w:rsid w:val="0059131D"/>
    <w:rsid w:val="00594491"/>
    <w:rsid w:val="005B3F92"/>
    <w:rsid w:val="005B479C"/>
    <w:rsid w:val="005B561E"/>
    <w:rsid w:val="005C07E4"/>
    <w:rsid w:val="005C2124"/>
    <w:rsid w:val="005C336F"/>
    <w:rsid w:val="005C7F3C"/>
    <w:rsid w:val="005E017C"/>
    <w:rsid w:val="005E0696"/>
    <w:rsid w:val="005E50C6"/>
    <w:rsid w:val="005F2A97"/>
    <w:rsid w:val="005F399B"/>
    <w:rsid w:val="006019F8"/>
    <w:rsid w:val="00605B20"/>
    <w:rsid w:val="0061156F"/>
    <w:rsid w:val="00611E8C"/>
    <w:rsid w:val="00613FF5"/>
    <w:rsid w:val="006155A8"/>
    <w:rsid w:val="00621B94"/>
    <w:rsid w:val="00621DF6"/>
    <w:rsid w:val="00626239"/>
    <w:rsid w:val="00635316"/>
    <w:rsid w:val="00635449"/>
    <w:rsid w:val="006378C5"/>
    <w:rsid w:val="00645E6A"/>
    <w:rsid w:val="0065446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DE8"/>
    <w:rsid w:val="007467B2"/>
    <w:rsid w:val="007502CB"/>
    <w:rsid w:val="00752D79"/>
    <w:rsid w:val="00752E20"/>
    <w:rsid w:val="00756EDE"/>
    <w:rsid w:val="00765EFA"/>
    <w:rsid w:val="00781B4D"/>
    <w:rsid w:val="007824BF"/>
    <w:rsid w:val="00783B8D"/>
    <w:rsid w:val="00794B94"/>
    <w:rsid w:val="00794BD4"/>
    <w:rsid w:val="007A2F73"/>
    <w:rsid w:val="007A3061"/>
    <w:rsid w:val="007A5A0B"/>
    <w:rsid w:val="007C0E14"/>
    <w:rsid w:val="007C3861"/>
    <w:rsid w:val="007C7DE4"/>
    <w:rsid w:val="007D2D7D"/>
    <w:rsid w:val="007D40CB"/>
    <w:rsid w:val="007D5796"/>
    <w:rsid w:val="007D59C0"/>
    <w:rsid w:val="007D7D9C"/>
    <w:rsid w:val="007E4234"/>
    <w:rsid w:val="007F485D"/>
    <w:rsid w:val="007F6050"/>
    <w:rsid w:val="00802CDF"/>
    <w:rsid w:val="00813627"/>
    <w:rsid w:val="00832816"/>
    <w:rsid w:val="00837109"/>
    <w:rsid w:val="00837247"/>
    <w:rsid w:val="00840365"/>
    <w:rsid w:val="008406A3"/>
    <w:rsid w:val="00841D2C"/>
    <w:rsid w:val="00845F3C"/>
    <w:rsid w:val="008461B8"/>
    <w:rsid w:val="008462F1"/>
    <w:rsid w:val="00847EF1"/>
    <w:rsid w:val="008538FA"/>
    <w:rsid w:val="008573B0"/>
    <w:rsid w:val="008644C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B25"/>
    <w:rsid w:val="00A551D6"/>
    <w:rsid w:val="00A6251B"/>
    <w:rsid w:val="00A6754E"/>
    <w:rsid w:val="00A70F58"/>
    <w:rsid w:val="00A72987"/>
    <w:rsid w:val="00A7346B"/>
    <w:rsid w:val="00A84C4F"/>
    <w:rsid w:val="00A932A1"/>
    <w:rsid w:val="00A96E06"/>
    <w:rsid w:val="00AA6197"/>
    <w:rsid w:val="00AA64B4"/>
    <w:rsid w:val="00AA6C70"/>
    <w:rsid w:val="00AB16FD"/>
    <w:rsid w:val="00AB4813"/>
    <w:rsid w:val="00AC6466"/>
    <w:rsid w:val="00AC739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FC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235"/>
    <w:rsid w:val="00C243E8"/>
    <w:rsid w:val="00C25356"/>
    <w:rsid w:val="00C328D0"/>
    <w:rsid w:val="00C46BC1"/>
    <w:rsid w:val="00C5235F"/>
    <w:rsid w:val="00C54CE2"/>
    <w:rsid w:val="00C66BF3"/>
    <w:rsid w:val="00C66F31"/>
    <w:rsid w:val="00C70140"/>
    <w:rsid w:val="00C73CA7"/>
    <w:rsid w:val="00C822F6"/>
    <w:rsid w:val="00C82AC2"/>
    <w:rsid w:val="00C8456C"/>
    <w:rsid w:val="00C91E19"/>
    <w:rsid w:val="00C92402"/>
    <w:rsid w:val="00C92867"/>
    <w:rsid w:val="00C93B93"/>
    <w:rsid w:val="00CA037D"/>
    <w:rsid w:val="00CA0837"/>
    <w:rsid w:val="00CA2442"/>
    <w:rsid w:val="00CA4725"/>
    <w:rsid w:val="00CB345B"/>
    <w:rsid w:val="00CB6246"/>
    <w:rsid w:val="00CC0A17"/>
    <w:rsid w:val="00CD0F93"/>
    <w:rsid w:val="00CD162E"/>
    <w:rsid w:val="00CD1BD1"/>
    <w:rsid w:val="00CD528D"/>
    <w:rsid w:val="00CE4E0A"/>
    <w:rsid w:val="00CE78BF"/>
    <w:rsid w:val="00CF65EB"/>
    <w:rsid w:val="00CF72AD"/>
    <w:rsid w:val="00D02441"/>
    <w:rsid w:val="00D039F4"/>
    <w:rsid w:val="00D10496"/>
    <w:rsid w:val="00D11173"/>
    <w:rsid w:val="00D1215F"/>
    <w:rsid w:val="00D16561"/>
    <w:rsid w:val="00D17FF8"/>
    <w:rsid w:val="00D2363E"/>
    <w:rsid w:val="00D268AC"/>
    <w:rsid w:val="00D27FF3"/>
    <w:rsid w:val="00D343D0"/>
    <w:rsid w:val="00D3664D"/>
    <w:rsid w:val="00D5003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ACB"/>
    <w:rsid w:val="00E17767"/>
    <w:rsid w:val="00E25A5B"/>
    <w:rsid w:val="00E373C7"/>
    <w:rsid w:val="00E4267B"/>
    <w:rsid w:val="00E42F13"/>
    <w:rsid w:val="00E452DF"/>
    <w:rsid w:val="00E50119"/>
    <w:rsid w:val="00E543CF"/>
    <w:rsid w:val="00E546FD"/>
    <w:rsid w:val="00E608F1"/>
    <w:rsid w:val="00E611B9"/>
    <w:rsid w:val="00E7144F"/>
    <w:rsid w:val="00E73D74"/>
    <w:rsid w:val="00E76A79"/>
    <w:rsid w:val="00E80692"/>
    <w:rsid w:val="00E80C24"/>
    <w:rsid w:val="00E93836"/>
    <w:rsid w:val="00EA2E3C"/>
    <w:rsid w:val="00EA7C16"/>
    <w:rsid w:val="00EC5281"/>
    <w:rsid w:val="00EC791D"/>
    <w:rsid w:val="00EC7CA6"/>
    <w:rsid w:val="00ED3C5D"/>
    <w:rsid w:val="00ED4159"/>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79A"/>
    <w:rsid w:val="00FA0AFC"/>
    <w:rsid w:val="00FA1C82"/>
    <w:rsid w:val="00FA2ED1"/>
    <w:rsid w:val="00FA4A52"/>
    <w:rsid w:val="00FA6F78"/>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BD6E338"/>
  <w15:docId w15:val="{B3BF40D2-8A04-454E-A89A-F72216C6A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E42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742DE8"/>
    <w:rPr>
      <w:sz w:val="18"/>
      <w:szCs w:val="18"/>
    </w:rPr>
  </w:style>
  <w:style w:type="paragraph" w:styleId="CommentText">
    <w:name w:val="annotation text"/>
    <w:basedOn w:val="Normal"/>
    <w:link w:val="CommentTextChar"/>
    <w:semiHidden/>
    <w:unhideWhenUsed/>
    <w:rsid w:val="00742DE8"/>
    <w:pPr>
      <w:spacing w:line="240" w:lineRule="auto"/>
    </w:pPr>
  </w:style>
  <w:style w:type="character" w:customStyle="1" w:styleId="CommentTextChar">
    <w:name w:val="Comment Text Char"/>
    <w:basedOn w:val="DefaultParagraphFont"/>
    <w:link w:val="CommentText"/>
    <w:semiHidden/>
    <w:rsid w:val="00742DE8"/>
    <w:rPr>
      <w:spacing w:val="4"/>
      <w:sz w:val="24"/>
      <w:szCs w:val="24"/>
    </w:rPr>
  </w:style>
  <w:style w:type="paragraph" w:styleId="CommentSubject">
    <w:name w:val="annotation subject"/>
    <w:basedOn w:val="CommentText"/>
    <w:next w:val="CommentText"/>
    <w:link w:val="CommentSubjectChar"/>
    <w:semiHidden/>
    <w:unhideWhenUsed/>
    <w:rsid w:val="00742DE8"/>
    <w:rPr>
      <w:b/>
      <w:bCs/>
      <w:sz w:val="20"/>
      <w:szCs w:val="20"/>
    </w:rPr>
  </w:style>
  <w:style w:type="character" w:customStyle="1" w:styleId="CommentSubjectChar">
    <w:name w:val="Comment Subject Char"/>
    <w:basedOn w:val="CommentTextChar"/>
    <w:link w:val="CommentSubject"/>
    <w:semiHidden/>
    <w:rsid w:val="00742DE8"/>
    <w:rPr>
      <w:b/>
      <w:bCs/>
      <w:spacing w:val="4"/>
      <w:sz w:val="24"/>
      <w:szCs w:val="24"/>
    </w:rPr>
  </w:style>
  <w:style w:type="paragraph" w:styleId="BalloonText">
    <w:name w:val="Balloon Text"/>
    <w:basedOn w:val="Normal"/>
    <w:link w:val="BalloonTextChar"/>
    <w:semiHidden/>
    <w:unhideWhenUsed/>
    <w:rsid w:val="00742DE8"/>
    <w:pPr>
      <w:spacing w:line="240" w:lineRule="auto"/>
    </w:pPr>
    <w:rPr>
      <w:rFonts w:ascii="Lucida Grande" w:hAnsi="Lucida Grande"/>
      <w:sz w:val="18"/>
      <w:szCs w:val="18"/>
    </w:rPr>
  </w:style>
  <w:style w:type="character" w:customStyle="1" w:styleId="BalloonTextChar">
    <w:name w:val="Balloon Text Char"/>
    <w:basedOn w:val="DefaultParagraphFont"/>
    <w:link w:val="BalloonText"/>
    <w:semiHidden/>
    <w:rsid w:val="00742DE8"/>
    <w:rPr>
      <w:rFonts w:ascii="Lucida Grande" w:hAnsi="Lucida Grande"/>
      <w:spacing w:val="4"/>
      <w:sz w:val="18"/>
      <w:szCs w:val="18"/>
    </w:rPr>
  </w:style>
  <w:style w:type="character" w:styleId="LineNumber">
    <w:name w:val="line number"/>
    <w:basedOn w:val="DefaultParagraphFont"/>
    <w:semiHidden/>
    <w:unhideWhenUsed/>
    <w:rsid w:val="00864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628</Words>
  <Characters>3639</Characters>
  <Application>Microsoft Office Word</Application>
  <DocSecurity>0</DocSecurity>
  <Lines>100</Lines>
  <Paragraphs>27</Paragraphs>
  <ScaleCrop>false</ScaleCrop>
  <HeadingPairs>
    <vt:vector size="2" baseType="variant">
      <vt:variant>
        <vt:lpstr>Title</vt:lpstr>
      </vt:variant>
      <vt:variant>
        <vt:i4>1</vt:i4>
      </vt:variant>
    </vt:vector>
  </HeadingPairs>
  <TitlesOfParts>
    <vt:vector size="1" baseType="lpstr">
      <vt:lpstr>SR71</vt:lpstr>
    </vt:vector>
  </TitlesOfParts>
  <Manager>R225</Manager>
  <Company>NJ Office of Legislative Services</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SR71</dc:title>
  <dc:subject>Banking &amp; Finance</dc:subject>
  <dc:creator>Senator  TURNER</dc:creator>
  <cp:keywords>SR71|3|CL |318|260|53|N|0|</cp:keywords>
  <dc:description>INTRODUCED JUNE 4, 2020</dc:description>
  <cp:lastModifiedBy>Bektas, Brenda</cp:lastModifiedBy>
  <cp:revision>2</cp:revision>
  <cp:lastPrinted>2005-10-12T19:02:00Z</cp:lastPrinted>
  <dcterms:created xsi:type="dcterms:W3CDTF">2020-06-05T13:30:00Z</dcterms:created>
  <dcterms:modified xsi:type="dcterms:W3CDTF">2020-06-05T13:30:00Z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